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E9" w:rsidRPr="00C62A8F" w:rsidRDefault="00AF14E9" w:rsidP="00AF14E9">
      <w:pPr>
        <w:jc w:val="center"/>
        <w:rPr>
          <w:rFonts w:cs="Times New Roman"/>
          <w:b/>
          <w:color w:val="FF0000"/>
          <w:sz w:val="40"/>
          <w:szCs w:val="40"/>
          <w:lang w:val="es-MX"/>
        </w:rPr>
      </w:pPr>
      <w:proofErr w:type="spellStart"/>
      <w:r w:rsidRPr="00C62A8F">
        <w:rPr>
          <w:rFonts w:cs="Times New Roman"/>
          <w:b/>
          <w:color w:val="FF0000"/>
          <w:sz w:val="40"/>
          <w:szCs w:val="40"/>
          <w:lang w:val="es-MX"/>
        </w:rPr>
        <w:t>C</w:t>
      </w:r>
      <w:r w:rsidR="00002C77">
        <w:rPr>
          <w:rFonts w:cs="Times New Roman"/>
          <w:b/>
          <w:color w:val="FF0000"/>
          <w:sz w:val="40"/>
          <w:szCs w:val="40"/>
          <w:lang w:val="es-MX"/>
        </w:rPr>
        <w:t>hap</w:t>
      </w:r>
      <w:r w:rsidR="00F447DD">
        <w:rPr>
          <w:rFonts w:cs="Times New Roman"/>
          <w:b/>
          <w:color w:val="FF0000"/>
          <w:sz w:val="40"/>
          <w:szCs w:val="40"/>
          <w:lang w:val="es-MX"/>
        </w:rPr>
        <w:t>ter</w:t>
      </w:r>
      <w:proofErr w:type="spellEnd"/>
      <w:r w:rsidR="00002C77">
        <w:rPr>
          <w:rFonts w:cs="Times New Roman"/>
          <w:b/>
          <w:color w:val="FF0000"/>
          <w:sz w:val="40"/>
          <w:szCs w:val="40"/>
          <w:lang w:val="es-MX"/>
        </w:rPr>
        <w:t xml:space="preserve"> </w:t>
      </w:r>
      <w:r w:rsidRPr="00C62A8F">
        <w:rPr>
          <w:rFonts w:cs="Times New Roman"/>
          <w:b/>
          <w:color w:val="FF0000"/>
          <w:sz w:val="40"/>
          <w:szCs w:val="40"/>
          <w:lang w:val="es-MX"/>
        </w:rPr>
        <w:t>I</w:t>
      </w:r>
      <w:r>
        <w:rPr>
          <w:rFonts w:cs="Times New Roman"/>
          <w:b/>
          <w:color w:val="FF0000"/>
          <w:sz w:val="40"/>
          <w:szCs w:val="40"/>
          <w:lang w:val="es-MX"/>
        </w:rPr>
        <w:t>I</w:t>
      </w:r>
      <w:r w:rsidR="00437D8A">
        <w:rPr>
          <w:rFonts w:cs="Times New Roman"/>
          <w:b/>
          <w:color w:val="FF0000"/>
          <w:sz w:val="40"/>
          <w:szCs w:val="40"/>
          <w:lang w:val="es-MX"/>
        </w:rPr>
        <w:t>I</w:t>
      </w:r>
    </w:p>
    <w:p w:rsidR="00431278" w:rsidRPr="00AF14E9" w:rsidRDefault="00002C77" w:rsidP="00AF14E9">
      <w:pPr>
        <w:suppressAutoHyphens/>
        <w:jc w:val="center"/>
        <w:rPr>
          <w:rFonts w:eastAsia="MS Mincho" w:cs="Times New Roman"/>
          <w:b/>
          <w:color w:val="FF0000"/>
          <w:sz w:val="40"/>
          <w:szCs w:val="40"/>
          <w:lang w:val="es-MX"/>
        </w:rPr>
      </w:pPr>
      <w:r>
        <w:rPr>
          <w:rFonts w:cs="Times New Roman"/>
          <w:b/>
          <w:color w:val="FF0000"/>
          <w:sz w:val="40"/>
          <w:szCs w:val="40"/>
          <w:lang w:val="es-MX"/>
        </w:rPr>
        <w:t>AI</w:t>
      </w:r>
      <w:r w:rsidR="00AF14E9" w:rsidRPr="00C62A8F">
        <w:rPr>
          <w:rFonts w:cs="Times New Roman"/>
          <w:b/>
          <w:color w:val="FF0000"/>
          <w:sz w:val="40"/>
          <w:szCs w:val="40"/>
          <w:lang w:val="es-MX"/>
        </w:rPr>
        <w:t>C</w:t>
      </w:r>
      <w:r w:rsidR="00437D8A">
        <w:rPr>
          <w:rFonts w:cs="Times New Roman"/>
          <w:b/>
          <w:color w:val="FF0000"/>
          <w:sz w:val="40"/>
          <w:szCs w:val="40"/>
          <w:lang w:val="es-MX"/>
        </w:rPr>
        <w:t xml:space="preserve"> </w:t>
      </w:r>
      <w:proofErr w:type="spellStart"/>
      <w:r w:rsidR="00F447DD">
        <w:rPr>
          <w:rFonts w:cs="Times New Roman"/>
          <w:b/>
          <w:color w:val="FF0000"/>
          <w:sz w:val="40"/>
          <w:szCs w:val="40"/>
          <w:lang w:val="es-MX"/>
        </w:rPr>
        <w:t>Today</w:t>
      </w:r>
      <w:proofErr w:type="spellEnd"/>
    </w:p>
    <w:p w:rsidR="0035201E" w:rsidRDefault="0035201E" w:rsidP="0035201E">
      <w:pPr>
        <w:pStyle w:val="Paragraphedeliste"/>
        <w:spacing w:before="120"/>
        <w:ind w:right="-709"/>
        <w:rPr>
          <w:rFonts w:eastAsia="MS Mincho" w:cs="Times New Roman"/>
          <w:b/>
          <w:color w:val="FF0000"/>
          <w:lang w:val="es-MX"/>
        </w:rPr>
      </w:pPr>
    </w:p>
    <w:p w:rsidR="00431278" w:rsidRPr="00D55805" w:rsidRDefault="00F447DD" w:rsidP="00F525EA">
      <w:pPr>
        <w:pStyle w:val="Paragraphedeliste"/>
        <w:numPr>
          <w:ilvl w:val="0"/>
          <w:numId w:val="1"/>
        </w:numPr>
        <w:spacing w:before="120"/>
        <w:ind w:right="-709" w:firstLine="0"/>
        <w:rPr>
          <w:rFonts w:eastAsia="MS Mincho" w:cs="Times New Roman"/>
          <w:b/>
          <w:color w:val="FF0000"/>
          <w:lang w:val="fr-BE"/>
        </w:rPr>
      </w:pPr>
      <w:proofErr w:type="spellStart"/>
      <w:r>
        <w:rPr>
          <w:rFonts w:eastAsia="MS Mincho" w:cs="Times New Roman"/>
          <w:b/>
          <w:color w:val="FF0000"/>
          <w:lang w:val="fr-BE"/>
        </w:rPr>
        <w:t>AIC’s</w:t>
      </w:r>
      <w:proofErr w:type="spellEnd"/>
      <w:r>
        <w:rPr>
          <w:rFonts w:eastAsia="MS Mincho" w:cs="Times New Roman"/>
          <w:b/>
          <w:color w:val="FF0000"/>
          <w:lang w:val="fr-BE"/>
        </w:rPr>
        <w:t xml:space="preserve"> </w:t>
      </w:r>
      <w:proofErr w:type="spellStart"/>
      <w:r>
        <w:rPr>
          <w:rFonts w:eastAsia="MS Mincho" w:cs="Times New Roman"/>
          <w:b/>
          <w:color w:val="FF0000"/>
          <w:lang w:val="fr-BE"/>
        </w:rPr>
        <w:t>Grassroots</w:t>
      </w:r>
      <w:proofErr w:type="spellEnd"/>
      <w:r>
        <w:rPr>
          <w:rFonts w:eastAsia="MS Mincho" w:cs="Times New Roman"/>
          <w:b/>
          <w:color w:val="FF0000"/>
          <w:lang w:val="fr-BE"/>
        </w:rPr>
        <w:t xml:space="preserve"> Actions </w:t>
      </w:r>
    </w:p>
    <w:p w:rsidR="00431278" w:rsidRPr="00437D8A" w:rsidRDefault="00F447DD" w:rsidP="00F525EA">
      <w:pPr>
        <w:pStyle w:val="Paragraphedeliste"/>
        <w:numPr>
          <w:ilvl w:val="0"/>
          <w:numId w:val="1"/>
        </w:numPr>
        <w:ind w:right="-709" w:firstLine="0"/>
        <w:rPr>
          <w:rFonts w:eastAsia="MS Mincho" w:cs="Times New Roman"/>
          <w:b/>
          <w:color w:val="FF0000"/>
          <w:lang w:val="es-MX"/>
        </w:rPr>
      </w:pPr>
      <w:proofErr w:type="spellStart"/>
      <w:r>
        <w:rPr>
          <w:rFonts w:eastAsia="MS Mincho" w:cs="Times New Roman"/>
          <w:b/>
          <w:color w:val="FF0000"/>
          <w:lang w:val="fr-BE"/>
        </w:rPr>
        <w:t>Advocacy</w:t>
      </w:r>
      <w:proofErr w:type="spellEnd"/>
      <w:r w:rsidR="00437D8A" w:rsidRPr="00437D8A">
        <w:rPr>
          <w:rFonts w:eastAsia="MS Mincho" w:cs="Times New Roman"/>
          <w:b/>
          <w:color w:val="FF0000"/>
          <w:lang w:val="es-MX"/>
        </w:rPr>
        <w:t xml:space="preserve"> </w:t>
      </w:r>
    </w:p>
    <w:p w:rsidR="00A01459" w:rsidRPr="00437D8A" w:rsidRDefault="00F447DD" w:rsidP="00F525EA">
      <w:pPr>
        <w:pStyle w:val="Paragraphedeliste"/>
        <w:numPr>
          <w:ilvl w:val="0"/>
          <w:numId w:val="1"/>
        </w:numPr>
        <w:ind w:right="-709" w:hanging="11"/>
        <w:rPr>
          <w:rFonts w:eastAsia="MS Mincho" w:cs="Times New Roman"/>
          <w:lang w:val="es-MX"/>
        </w:rPr>
      </w:pPr>
      <w:r>
        <w:rPr>
          <w:rFonts w:eastAsia="MS Mincho" w:cs="Times New Roman"/>
          <w:lang w:val="es-MX"/>
        </w:rPr>
        <w:t xml:space="preserve">Training </w:t>
      </w:r>
      <w:proofErr w:type="spellStart"/>
      <w:r>
        <w:rPr>
          <w:rFonts w:eastAsia="MS Mincho" w:cs="Times New Roman"/>
          <w:lang w:val="es-MX"/>
        </w:rPr>
        <w:t>Volunteers</w:t>
      </w:r>
      <w:proofErr w:type="spellEnd"/>
    </w:p>
    <w:p w:rsidR="00F447DD" w:rsidRPr="00F447DD" w:rsidRDefault="00F447DD" w:rsidP="00976A5E">
      <w:pPr>
        <w:pStyle w:val="Paragraphedeliste"/>
        <w:numPr>
          <w:ilvl w:val="0"/>
          <w:numId w:val="1"/>
        </w:numPr>
        <w:ind w:right="-709" w:hanging="11"/>
        <w:rPr>
          <w:rFonts w:eastAsia="MS Mincho" w:cs="Times New Roman"/>
          <w:lang w:val="fr-BE"/>
        </w:rPr>
      </w:pPr>
      <w:proofErr w:type="spellStart"/>
      <w:r w:rsidRPr="00F447DD">
        <w:rPr>
          <w:rFonts w:eastAsia="MS Mincho" w:cs="Times New Roman"/>
          <w:lang w:val="es-MX"/>
        </w:rPr>
        <w:t>Communication</w:t>
      </w:r>
      <w:proofErr w:type="spellEnd"/>
      <w:r w:rsidRPr="00F447DD">
        <w:rPr>
          <w:rFonts w:eastAsia="MS Mincho" w:cs="Times New Roman"/>
          <w:lang w:val="es-MX"/>
        </w:rPr>
        <w:t xml:space="preserve"> </w:t>
      </w:r>
    </w:p>
    <w:p w:rsidR="00437D8A" w:rsidRPr="00F447DD" w:rsidRDefault="00F447DD" w:rsidP="00976A5E">
      <w:pPr>
        <w:pStyle w:val="Paragraphedeliste"/>
        <w:numPr>
          <w:ilvl w:val="0"/>
          <w:numId w:val="1"/>
        </w:numPr>
        <w:ind w:right="-709" w:hanging="11"/>
        <w:rPr>
          <w:rFonts w:eastAsia="MS Mincho" w:cs="Times New Roman"/>
          <w:lang w:val="fr-BE"/>
        </w:rPr>
      </w:pPr>
      <w:r w:rsidRPr="00F447DD">
        <w:rPr>
          <w:rFonts w:eastAsia="MS Mincho" w:cs="Times New Roman"/>
          <w:lang w:val="fr-BE"/>
        </w:rPr>
        <w:t xml:space="preserve">Finances </w:t>
      </w:r>
      <w:r w:rsidR="005E1713">
        <w:rPr>
          <w:rFonts w:eastAsia="MS Mincho" w:cs="Times New Roman"/>
          <w:lang w:val="fr-BE"/>
        </w:rPr>
        <w:t xml:space="preserve">and Code of </w:t>
      </w:r>
      <w:proofErr w:type="spellStart"/>
      <w:r w:rsidR="005E1713">
        <w:rPr>
          <w:rFonts w:eastAsia="MS Mincho" w:cs="Times New Roman"/>
          <w:lang w:val="fr-BE"/>
        </w:rPr>
        <w:t>Ethics</w:t>
      </w:r>
      <w:proofErr w:type="spellEnd"/>
    </w:p>
    <w:p w:rsidR="00437D8A" w:rsidRPr="005E1713" w:rsidRDefault="00D55805" w:rsidP="00F525EA">
      <w:pPr>
        <w:pStyle w:val="Paragraphedeliste"/>
        <w:numPr>
          <w:ilvl w:val="0"/>
          <w:numId w:val="1"/>
        </w:numPr>
        <w:ind w:right="-709" w:hanging="11"/>
        <w:rPr>
          <w:rFonts w:eastAsia="MS Mincho" w:cs="Times New Roman"/>
          <w:lang w:val="fr-BE"/>
        </w:rPr>
      </w:pPr>
      <w:proofErr w:type="spellStart"/>
      <w:r>
        <w:rPr>
          <w:rFonts w:eastAsia="MS Mincho" w:cs="Times New Roman"/>
          <w:lang w:val="fr-BE"/>
        </w:rPr>
        <w:t>Le</w:t>
      </w:r>
      <w:r w:rsidR="00F447DD">
        <w:rPr>
          <w:rFonts w:eastAsia="MS Mincho" w:cs="Times New Roman"/>
          <w:lang w:val="fr-BE"/>
        </w:rPr>
        <w:t>gal</w:t>
      </w:r>
      <w:proofErr w:type="spellEnd"/>
      <w:r w:rsidR="00F447DD">
        <w:rPr>
          <w:rFonts w:eastAsia="MS Mincho" w:cs="Times New Roman"/>
          <w:lang w:val="fr-BE"/>
        </w:rPr>
        <w:t xml:space="preserve"> Framework</w:t>
      </w:r>
    </w:p>
    <w:p w:rsidR="00431278" w:rsidRPr="005E1713" w:rsidRDefault="00431278" w:rsidP="00431278">
      <w:pPr>
        <w:pStyle w:val="Paragraphedeliste"/>
        <w:suppressAutoHyphens/>
        <w:spacing w:before="240"/>
        <w:jc w:val="center"/>
        <w:rPr>
          <w:rFonts w:cs="Times New Roman"/>
          <w:b/>
          <w:i/>
          <w:color w:val="00000A"/>
          <w:sz w:val="16"/>
          <w:szCs w:val="16"/>
          <w:lang w:val="fr-BE"/>
        </w:rPr>
      </w:pPr>
    </w:p>
    <w:p w:rsidR="00270738" w:rsidRPr="005E1713" w:rsidRDefault="00270738" w:rsidP="00431278">
      <w:pPr>
        <w:pStyle w:val="Paragraphedeliste"/>
        <w:suppressAutoHyphens/>
        <w:spacing w:before="240"/>
        <w:jc w:val="center"/>
        <w:rPr>
          <w:rFonts w:cs="Times New Roman"/>
          <w:b/>
          <w:i/>
          <w:color w:val="00000A"/>
          <w:sz w:val="16"/>
          <w:szCs w:val="16"/>
          <w:lang w:val="fr-BE"/>
        </w:rPr>
      </w:pPr>
    </w:p>
    <w:p w:rsidR="00E10CF2" w:rsidRPr="00D55805" w:rsidRDefault="00437D8A" w:rsidP="007A67F7">
      <w:pPr>
        <w:spacing w:after="240"/>
        <w:jc w:val="center"/>
        <w:rPr>
          <w:b/>
          <w:sz w:val="36"/>
          <w:szCs w:val="36"/>
          <w:lang w:val="fr-BE"/>
        </w:rPr>
      </w:pPr>
      <w:proofErr w:type="spellStart"/>
      <w:r w:rsidRPr="00D55805">
        <w:rPr>
          <w:b/>
          <w:sz w:val="36"/>
          <w:szCs w:val="36"/>
          <w:lang w:val="fr-BE"/>
        </w:rPr>
        <w:t>AIC</w:t>
      </w:r>
      <w:r w:rsidR="00F447DD">
        <w:rPr>
          <w:b/>
          <w:sz w:val="36"/>
          <w:szCs w:val="36"/>
          <w:lang w:val="fr-BE"/>
        </w:rPr>
        <w:t>’s</w:t>
      </w:r>
      <w:proofErr w:type="spellEnd"/>
      <w:r w:rsidR="00F447DD">
        <w:rPr>
          <w:b/>
          <w:sz w:val="36"/>
          <w:szCs w:val="36"/>
          <w:lang w:val="fr-BE"/>
        </w:rPr>
        <w:t xml:space="preserve"> </w:t>
      </w:r>
      <w:proofErr w:type="spellStart"/>
      <w:r w:rsidR="00F447DD">
        <w:rPr>
          <w:b/>
          <w:sz w:val="36"/>
          <w:szCs w:val="36"/>
          <w:lang w:val="fr-BE"/>
        </w:rPr>
        <w:t>Grassroots</w:t>
      </w:r>
      <w:proofErr w:type="spellEnd"/>
      <w:r w:rsidR="00F447DD">
        <w:rPr>
          <w:b/>
          <w:sz w:val="36"/>
          <w:szCs w:val="36"/>
          <w:lang w:val="fr-BE"/>
        </w:rPr>
        <w:t xml:space="preserve"> Actions</w:t>
      </w:r>
    </w:p>
    <w:tbl>
      <w:tblPr>
        <w:tblStyle w:val="Grilledutableau"/>
        <w:tblW w:w="10485" w:type="dxa"/>
        <w:tblLook w:val="04A0" w:firstRow="1" w:lastRow="0" w:firstColumn="1" w:lastColumn="0" w:noHBand="0" w:noVBand="1"/>
      </w:tblPr>
      <w:tblGrid>
        <w:gridCol w:w="8359"/>
        <w:gridCol w:w="2126"/>
      </w:tblGrid>
      <w:tr w:rsidR="00A01459" w:rsidRPr="001428CF" w:rsidTr="00A01459">
        <w:tc>
          <w:tcPr>
            <w:tcW w:w="8359" w:type="dxa"/>
          </w:tcPr>
          <w:p w:rsidR="00002C77" w:rsidRDefault="00002C77" w:rsidP="00002C77">
            <w:pPr>
              <w:suppressAutoHyphens/>
              <w:rPr>
                <w:b/>
                <w:color w:val="00000A"/>
              </w:rPr>
            </w:pPr>
          </w:p>
          <w:p w:rsidR="005E1713" w:rsidRPr="005E1713" w:rsidRDefault="005E1713" w:rsidP="008C6845">
            <w:pPr>
              <w:suppressAutoHyphens/>
              <w:jc w:val="both"/>
              <w:rPr>
                <w:lang w:val="en-US"/>
              </w:rPr>
            </w:pPr>
            <w:r w:rsidRPr="005E1713">
              <w:rPr>
                <w:lang w:val="en-US"/>
              </w:rPr>
              <w:t xml:space="preserve">Over </w:t>
            </w:r>
            <w:r w:rsidRPr="00292426">
              <w:rPr>
                <w:b/>
                <w:lang w:val="en-US"/>
              </w:rPr>
              <w:t>13</w:t>
            </w:r>
            <w:r w:rsidR="00533066" w:rsidRPr="00292426">
              <w:rPr>
                <w:b/>
                <w:lang w:val="en-US"/>
              </w:rPr>
              <w:t>,</w:t>
            </w:r>
            <w:r w:rsidRPr="00292426">
              <w:rPr>
                <w:b/>
                <w:lang w:val="en-US"/>
              </w:rPr>
              <w:t>000 actions or projects to tackle poverty</w:t>
            </w:r>
            <w:r w:rsidRPr="005E1713">
              <w:rPr>
                <w:lang w:val="en-US"/>
              </w:rPr>
              <w:t xml:space="preserve"> are currently being carried out by volunteers from acro</w:t>
            </w:r>
            <w:r>
              <w:rPr>
                <w:lang w:val="en-US"/>
              </w:rPr>
              <w:t>ss the AIC network.  The main objective is to support people living in poverty to</w:t>
            </w:r>
            <w:r w:rsidR="00533066">
              <w:rPr>
                <w:lang w:val="en-US"/>
              </w:rPr>
              <w:t xml:space="preserve"> help them obtain more independence and dignity.</w:t>
            </w:r>
          </w:p>
          <w:p w:rsidR="005E1713" w:rsidRPr="00292426" w:rsidRDefault="005E1713" w:rsidP="008C6845">
            <w:pPr>
              <w:suppressAutoHyphens/>
              <w:jc w:val="both"/>
              <w:rPr>
                <w:lang w:val="en-US"/>
              </w:rPr>
            </w:pPr>
          </w:p>
          <w:p w:rsidR="00533066" w:rsidRPr="00292426" w:rsidRDefault="00533066" w:rsidP="008C6845">
            <w:pPr>
              <w:suppressAutoHyphens/>
              <w:jc w:val="both"/>
              <w:rPr>
                <w:b/>
              </w:rPr>
            </w:pPr>
            <w:r w:rsidRPr="00292426">
              <w:rPr>
                <w:b/>
              </w:rPr>
              <w:t xml:space="preserve">Our </w:t>
            </w:r>
            <w:proofErr w:type="spellStart"/>
            <w:r w:rsidRPr="00292426">
              <w:rPr>
                <w:b/>
              </w:rPr>
              <w:t>strengths</w:t>
            </w:r>
            <w:proofErr w:type="spellEnd"/>
            <w:r w:rsidRPr="00292426">
              <w:rPr>
                <w:b/>
              </w:rPr>
              <w:t xml:space="preserve"> and </w:t>
            </w:r>
            <w:proofErr w:type="spellStart"/>
            <w:r w:rsidRPr="00292426">
              <w:rPr>
                <w:b/>
              </w:rPr>
              <w:t>priorities</w:t>
            </w:r>
            <w:proofErr w:type="spellEnd"/>
            <w:r w:rsidRPr="00292426">
              <w:rPr>
                <w:b/>
              </w:rPr>
              <w:t>:</w:t>
            </w:r>
          </w:p>
          <w:p w:rsidR="00533066" w:rsidRPr="00533066" w:rsidRDefault="00533066" w:rsidP="00533066">
            <w:pPr>
              <w:pStyle w:val="Paragraphedeliste"/>
              <w:numPr>
                <w:ilvl w:val="0"/>
                <w:numId w:val="7"/>
              </w:numPr>
              <w:suppressAutoHyphens/>
              <w:jc w:val="both"/>
              <w:rPr>
                <w:lang w:val="en-US"/>
              </w:rPr>
            </w:pPr>
            <w:r w:rsidRPr="00533066">
              <w:rPr>
                <w:lang w:val="en-US"/>
              </w:rPr>
              <w:t xml:space="preserve">Locally-based volunteers who set up the projects and work </w:t>
            </w:r>
            <w:r w:rsidR="00292426">
              <w:rPr>
                <w:lang w:val="en-US"/>
              </w:rPr>
              <w:t xml:space="preserve">in </w:t>
            </w:r>
            <w:r w:rsidRPr="00533066">
              <w:rPr>
                <w:lang w:val="en-US"/>
              </w:rPr>
              <w:t>team</w:t>
            </w:r>
            <w:r>
              <w:rPr>
                <w:lang w:val="en-US"/>
              </w:rPr>
              <w:t>s</w:t>
            </w:r>
            <w:r w:rsidRPr="00533066">
              <w:rPr>
                <w:lang w:val="en-US"/>
              </w:rPr>
              <w:t>.</w:t>
            </w:r>
          </w:p>
          <w:p w:rsidR="00533066" w:rsidRDefault="00533066" w:rsidP="00533066">
            <w:pPr>
              <w:pStyle w:val="Paragraphedeliste"/>
              <w:numPr>
                <w:ilvl w:val="0"/>
                <w:numId w:val="7"/>
              </w:numPr>
              <w:suppressAutoHyphens/>
              <w:jc w:val="both"/>
              <w:rPr>
                <w:lang w:val="en-US"/>
              </w:rPr>
            </w:pPr>
            <w:r>
              <w:rPr>
                <w:lang w:val="en-US"/>
              </w:rPr>
              <w:t>Special attention to poverty among women and children.  They are the most affected by poverty and represent 80% of our beneficiaries.</w:t>
            </w:r>
          </w:p>
          <w:p w:rsidR="00533066" w:rsidRDefault="00533066" w:rsidP="00533066">
            <w:pPr>
              <w:pStyle w:val="Paragraphedeliste"/>
              <w:numPr>
                <w:ilvl w:val="0"/>
                <w:numId w:val="7"/>
              </w:numPr>
              <w:suppressAutoHyphens/>
              <w:jc w:val="both"/>
              <w:rPr>
                <w:lang w:val="en-US"/>
              </w:rPr>
            </w:pPr>
            <w:r>
              <w:rPr>
                <w:lang w:val="en-US"/>
              </w:rPr>
              <w:t>Offering</w:t>
            </w:r>
            <w:r w:rsidR="00EE2134">
              <w:rPr>
                <w:lang w:val="en-US"/>
              </w:rPr>
              <w:t xml:space="preserve"> people</w:t>
            </w:r>
            <w:r>
              <w:rPr>
                <w:lang w:val="en-US"/>
              </w:rPr>
              <w:t xml:space="preserve"> holistic support.  </w:t>
            </w:r>
          </w:p>
          <w:p w:rsidR="00EE2134" w:rsidRDefault="00292426" w:rsidP="00533066">
            <w:pPr>
              <w:pStyle w:val="Paragraphedeliste"/>
              <w:numPr>
                <w:ilvl w:val="0"/>
                <w:numId w:val="7"/>
              </w:numPr>
              <w:suppressAutoHyphens/>
              <w:jc w:val="both"/>
              <w:rPr>
                <w:lang w:val="en-US"/>
              </w:rPr>
            </w:pPr>
            <w:r>
              <w:rPr>
                <w:lang w:val="en-US"/>
              </w:rPr>
              <w:t>Build</w:t>
            </w:r>
            <w:r w:rsidR="00EE2134">
              <w:rPr>
                <w:lang w:val="en-US"/>
              </w:rPr>
              <w:t>ing social links to get people out of isolation.</w:t>
            </w:r>
          </w:p>
          <w:p w:rsidR="00EE2134" w:rsidRPr="00533066" w:rsidRDefault="00EE2134" w:rsidP="00533066">
            <w:pPr>
              <w:pStyle w:val="Paragraphedeliste"/>
              <w:numPr>
                <w:ilvl w:val="0"/>
                <w:numId w:val="7"/>
              </w:numPr>
              <w:suppressAutoHyphens/>
              <w:jc w:val="both"/>
              <w:rPr>
                <w:lang w:val="en-US"/>
              </w:rPr>
            </w:pPr>
            <w:r>
              <w:rPr>
                <w:lang w:val="en-US"/>
              </w:rPr>
              <w:t>Priority to education, an essential tool in the fight against poverty, especially that of women.  For adults, this could be literacy projects, professional training aiming for reintegration into the job market through income generating activities</w:t>
            </w:r>
            <w:r w:rsidR="00E41342">
              <w:rPr>
                <w:lang w:val="en-US"/>
              </w:rPr>
              <w:t>, or</w:t>
            </w:r>
            <w:r>
              <w:rPr>
                <w:lang w:val="en-US"/>
              </w:rPr>
              <w:t xml:space="preserve"> educational workshops.  For children, there are often daycare </w:t>
            </w:r>
            <w:proofErr w:type="spellStart"/>
            <w:r>
              <w:rPr>
                <w:lang w:val="en-US"/>
              </w:rPr>
              <w:t>centres</w:t>
            </w:r>
            <w:proofErr w:type="spellEnd"/>
            <w:r>
              <w:rPr>
                <w:lang w:val="en-US"/>
              </w:rPr>
              <w:t xml:space="preserve">, preschool </w:t>
            </w:r>
            <w:proofErr w:type="spellStart"/>
            <w:r>
              <w:rPr>
                <w:lang w:val="en-US"/>
              </w:rPr>
              <w:t>centres</w:t>
            </w:r>
            <w:proofErr w:type="spellEnd"/>
            <w:r>
              <w:rPr>
                <w:lang w:val="en-US"/>
              </w:rPr>
              <w:t>, refresher courses, school bursaries and homework clubs.</w:t>
            </w:r>
          </w:p>
          <w:p w:rsidR="00437D8A" w:rsidRPr="00533066" w:rsidRDefault="00437D8A" w:rsidP="00437D8A">
            <w:pPr>
              <w:rPr>
                <w:lang w:val="en-US"/>
              </w:rPr>
            </w:pPr>
          </w:p>
          <w:p w:rsidR="00EE2134" w:rsidRDefault="00EE2134" w:rsidP="00EB547B">
            <w:pPr>
              <w:ind w:right="53"/>
              <w:jc w:val="both"/>
              <w:rPr>
                <w:color w:val="00000A"/>
                <w:lang w:val="en-US"/>
              </w:rPr>
            </w:pPr>
            <w:r w:rsidRPr="00EE2134">
              <w:rPr>
                <w:color w:val="00000A"/>
                <w:lang w:val="en-US"/>
              </w:rPr>
              <w:t xml:space="preserve">The </w:t>
            </w:r>
            <w:r w:rsidRPr="00A718AB">
              <w:rPr>
                <w:b/>
                <w:color w:val="00000A"/>
                <w:lang w:val="en-US"/>
              </w:rPr>
              <w:t xml:space="preserve">participation of </w:t>
            </w:r>
            <w:r w:rsidR="00A718AB" w:rsidRPr="00A718AB">
              <w:rPr>
                <w:b/>
                <w:color w:val="00000A"/>
                <w:lang w:val="en-US"/>
              </w:rPr>
              <w:t>beneficiaries</w:t>
            </w:r>
            <w:r w:rsidRPr="00EE2134">
              <w:rPr>
                <w:color w:val="00000A"/>
                <w:lang w:val="en-US"/>
              </w:rPr>
              <w:t xml:space="preserve"> is an essential element in the development of empowering projects. </w:t>
            </w:r>
            <w:r>
              <w:rPr>
                <w:color w:val="00000A"/>
                <w:lang w:val="en-US"/>
              </w:rPr>
              <w:t xml:space="preserve"> How is this done?  By valuing people’s strengths and their</w:t>
            </w:r>
            <w:r w:rsidR="00A718AB">
              <w:rPr>
                <w:color w:val="00000A"/>
                <w:lang w:val="en-US"/>
              </w:rPr>
              <w:t xml:space="preserve"> own abilities to respond to the challenges they encounter, so as to be able to dream and act together to change the situation of poverty, adopting a ‘</w:t>
            </w:r>
            <w:r w:rsidR="00A718AB" w:rsidRPr="00A718AB">
              <w:rPr>
                <w:b/>
                <w:color w:val="00000A"/>
                <w:lang w:val="en-US"/>
              </w:rPr>
              <w:t>facilitator</w:t>
            </w:r>
            <w:r w:rsidR="00A718AB">
              <w:rPr>
                <w:color w:val="00000A"/>
                <w:lang w:val="en-US"/>
              </w:rPr>
              <w:t>’ attitude.</w:t>
            </w:r>
          </w:p>
          <w:p w:rsidR="00A718AB" w:rsidRDefault="00A718AB" w:rsidP="00EB547B">
            <w:pPr>
              <w:ind w:right="53"/>
              <w:jc w:val="both"/>
              <w:rPr>
                <w:color w:val="00000A"/>
                <w:lang w:val="en-US"/>
              </w:rPr>
            </w:pPr>
          </w:p>
          <w:p w:rsidR="00A718AB" w:rsidRDefault="00A718AB" w:rsidP="00EB547B">
            <w:pPr>
              <w:ind w:right="53"/>
              <w:jc w:val="both"/>
              <w:rPr>
                <w:color w:val="00000A"/>
                <w:lang w:val="en-US"/>
              </w:rPr>
            </w:pPr>
            <w:r w:rsidRPr="00A718AB">
              <w:rPr>
                <w:color w:val="00000A"/>
                <w:lang w:val="en-US"/>
              </w:rPr>
              <w:t xml:space="preserve">Thanks to the AIC network, </w:t>
            </w:r>
            <w:proofErr w:type="spellStart"/>
            <w:r w:rsidRPr="00A718AB">
              <w:rPr>
                <w:b/>
                <w:color w:val="00000A"/>
                <w:lang w:val="en-US"/>
              </w:rPr>
              <w:t>twinnings</w:t>
            </w:r>
            <w:proofErr w:type="spellEnd"/>
            <w:r w:rsidRPr="00A718AB">
              <w:rPr>
                <w:b/>
                <w:color w:val="00000A"/>
                <w:lang w:val="en-US"/>
              </w:rPr>
              <w:t xml:space="preserve"> between AIC teams</w:t>
            </w:r>
            <w:r w:rsidRPr="00A718AB">
              <w:rPr>
                <w:color w:val="00000A"/>
                <w:lang w:val="en-US"/>
              </w:rPr>
              <w:t xml:space="preserve"> all over the world allow special relationships to be established in a culture of solidarity:</w:t>
            </w:r>
            <w:r>
              <w:rPr>
                <w:color w:val="00000A"/>
                <w:lang w:val="en-US"/>
              </w:rPr>
              <w:t xml:space="preserve"> financial support, exchang</w:t>
            </w:r>
            <w:r w:rsidR="002C7A35">
              <w:rPr>
                <w:color w:val="00000A"/>
                <w:lang w:val="en-US"/>
              </w:rPr>
              <w:t>e of</w:t>
            </w:r>
            <w:r>
              <w:rPr>
                <w:color w:val="00000A"/>
                <w:lang w:val="en-US"/>
              </w:rPr>
              <w:t xml:space="preserve"> experiences, two-way training and co-management of projects.</w:t>
            </w:r>
          </w:p>
          <w:p w:rsidR="00A01459" w:rsidRPr="00A718AB" w:rsidRDefault="00A01459" w:rsidP="00292426">
            <w:pPr>
              <w:ind w:left="360" w:right="88"/>
              <w:jc w:val="both"/>
              <w:rPr>
                <w:sz w:val="22"/>
                <w:szCs w:val="22"/>
                <w:lang w:val="en-US"/>
              </w:rPr>
            </w:pPr>
          </w:p>
        </w:tc>
        <w:tc>
          <w:tcPr>
            <w:tcW w:w="2126" w:type="dxa"/>
          </w:tcPr>
          <w:p w:rsidR="00A01459" w:rsidRPr="00A718AB" w:rsidRDefault="00A01459" w:rsidP="00A01459">
            <w:pPr>
              <w:rPr>
                <w:lang w:val="en-US"/>
              </w:rPr>
            </w:pPr>
          </w:p>
          <w:p w:rsidR="00104591" w:rsidRPr="00292426" w:rsidRDefault="002C7A35" w:rsidP="00104591">
            <w:pPr>
              <w:rPr>
                <w:lang w:val="en-US"/>
              </w:rPr>
            </w:pPr>
            <w:r w:rsidRPr="00292426">
              <w:rPr>
                <w:lang w:val="en-US"/>
              </w:rPr>
              <w:t>Aiming for independence and dignity</w:t>
            </w:r>
          </w:p>
          <w:p w:rsidR="00104591" w:rsidRPr="00292426" w:rsidRDefault="00104591" w:rsidP="00104591">
            <w:pPr>
              <w:rPr>
                <w:lang w:val="en-US"/>
              </w:rPr>
            </w:pPr>
          </w:p>
          <w:p w:rsidR="00104591" w:rsidRPr="00292426" w:rsidRDefault="00104591" w:rsidP="00104591">
            <w:pPr>
              <w:rPr>
                <w:lang w:val="en-US"/>
              </w:rPr>
            </w:pPr>
          </w:p>
          <w:p w:rsidR="00C512B5" w:rsidRPr="00292426" w:rsidRDefault="002C7A35" w:rsidP="00104591">
            <w:pPr>
              <w:rPr>
                <w:lang w:val="en-US"/>
              </w:rPr>
            </w:pPr>
            <w:r w:rsidRPr="00292426">
              <w:rPr>
                <w:lang w:val="en-US"/>
              </w:rPr>
              <w:t>Locally-based</w:t>
            </w:r>
          </w:p>
          <w:p w:rsidR="002C7A35" w:rsidRPr="00292426" w:rsidRDefault="002C7A35" w:rsidP="00104591">
            <w:pPr>
              <w:rPr>
                <w:lang w:val="en-US"/>
              </w:rPr>
            </w:pPr>
          </w:p>
          <w:p w:rsidR="002C7A35" w:rsidRPr="00292426" w:rsidRDefault="002C7A35" w:rsidP="00104591">
            <w:pPr>
              <w:rPr>
                <w:lang w:val="en-US"/>
              </w:rPr>
            </w:pPr>
            <w:r w:rsidRPr="00292426">
              <w:rPr>
                <w:lang w:val="en-US"/>
              </w:rPr>
              <w:t>Women</w:t>
            </w:r>
          </w:p>
          <w:p w:rsidR="002C7A35" w:rsidRPr="00292426" w:rsidRDefault="002C7A35" w:rsidP="00104591">
            <w:pPr>
              <w:rPr>
                <w:lang w:val="en-US"/>
              </w:rPr>
            </w:pPr>
          </w:p>
          <w:p w:rsidR="002C7A35" w:rsidRPr="00292426" w:rsidRDefault="002C7A35" w:rsidP="00104591">
            <w:pPr>
              <w:rPr>
                <w:lang w:val="en-US"/>
              </w:rPr>
            </w:pPr>
            <w:r w:rsidRPr="00292426">
              <w:rPr>
                <w:lang w:val="en-US"/>
              </w:rPr>
              <w:t xml:space="preserve">Human at the </w:t>
            </w:r>
            <w:proofErr w:type="spellStart"/>
            <w:r w:rsidRPr="00292426">
              <w:rPr>
                <w:lang w:val="en-US"/>
              </w:rPr>
              <w:t>centre</w:t>
            </w:r>
            <w:proofErr w:type="spellEnd"/>
          </w:p>
          <w:p w:rsidR="002C7A35" w:rsidRPr="00292426" w:rsidRDefault="002C7A35" w:rsidP="00104591">
            <w:pPr>
              <w:rPr>
                <w:lang w:val="en-US"/>
              </w:rPr>
            </w:pPr>
          </w:p>
          <w:p w:rsidR="002C7A35" w:rsidRPr="00292426" w:rsidRDefault="002C7A35" w:rsidP="00104591">
            <w:pPr>
              <w:rPr>
                <w:lang w:val="en-US"/>
              </w:rPr>
            </w:pPr>
            <w:r w:rsidRPr="00292426">
              <w:rPr>
                <w:lang w:val="en-US"/>
              </w:rPr>
              <w:t>Rebuilding social links</w:t>
            </w:r>
          </w:p>
          <w:p w:rsidR="002C7A35" w:rsidRPr="00292426" w:rsidRDefault="002C7A35" w:rsidP="00104591">
            <w:pPr>
              <w:rPr>
                <w:lang w:val="en-US"/>
              </w:rPr>
            </w:pPr>
          </w:p>
          <w:p w:rsidR="002C7A35" w:rsidRPr="00292426" w:rsidRDefault="002C7A35" w:rsidP="00104591">
            <w:pPr>
              <w:rPr>
                <w:lang w:val="en-US"/>
              </w:rPr>
            </w:pPr>
          </w:p>
          <w:p w:rsidR="00B34517" w:rsidRPr="00292426" w:rsidRDefault="00B34517" w:rsidP="00104591">
            <w:pPr>
              <w:rPr>
                <w:lang w:val="en-US"/>
              </w:rPr>
            </w:pPr>
          </w:p>
          <w:p w:rsidR="00104591" w:rsidRPr="002C7A35" w:rsidRDefault="00104591" w:rsidP="00104591">
            <w:pPr>
              <w:rPr>
                <w:lang w:val="en-US"/>
              </w:rPr>
            </w:pPr>
            <w:r w:rsidRPr="002C7A35">
              <w:rPr>
                <w:lang w:val="en-US"/>
              </w:rPr>
              <w:t xml:space="preserve">Participation </w:t>
            </w:r>
            <w:r w:rsidR="002C7A35" w:rsidRPr="002C7A35">
              <w:rPr>
                <w:lang w:val="en-US"/>
              </w:rPr>
              <w:t>of beneficiaries</w:t>
            </w:r>
          </w:p>
          <w:p w:rsidR="00104591" w:rsidRPr="002C7A35" w:rsidRDefault="00104591" w:rsidP="00104591">
            <w:pPr>
              <w:rPr>
                <w:lang w:val="en-US"/>
              </w:rPr>
            </w:pPr>
          </w:p>
          <w:p w:rsidR="00104591" w:rsidRPr="002C7A35" w:rsidRDefault="002C7A35" w:rsidP="003C00D6">
            <w:pPr>
              <w:rPr>
                <w:lang w:val="en-US"/>
              </w:rPr>
            </w:pPr>
            <w:r w:rsidRPr="002C7A35">
              <w:rPr>
                <w:lang w:val="en-US"/>
              </w:rPr>
              <w:t>Being a ‘facilitator’</w:t>
            </w:r>
          </w:p>
          <w:p w:rsidR="00104591" w:rsidRPr="002C7A35" w:rsidRDefault="00104591" w:rsidP="00104591">
            <w:pPr>
              <w:rPr>
                <w:lang w:val="en-US"/>
              </w:rPr>
            </w:pPr>
          </w:p>
          <w:p w:rsidR="003C00D6" w:rsidRPr="002C7A35" w:rsidRDefault="003C00D6" w:rsidP="00104591">
            <w:pPr>
              <w:rPr>
                <w:lang w:val="en-US"/>
              </w:rPr>
            </w:pPr>
          </w:p>
          <w:p w:rsidR="00104591" w:rsidRPr="00104591" w:rsidRDefault="002C7A35" w:rsidP="00104591">
            <w:pPr>
              <w:rPr>
                <w:lang w:val="fr-BE"/>
              </w:rPr>
            </w:pPr>
            <w:proofErr w:type="spellStart"/>
            <w:r>
              <w:rPr>
                <w:lang w:val="fr-BE"/>
              </w:rPr>
              <w:t>Twinnings</w:t>
            </w:r>
            <w:proofErr w:type="spellEnd"/>
          </w:p>
        </w:tc>
      </w:tr>
    </w:tbl>
    <w:p w:rsidR="00E427DE" w:rsidRPr="00104591" w:rsidRDefault="00E427DE" w:rsidP="00D66911">
      <w:pPr>
        <w:jc w:val="both"/>
      </w:pPr>
    </w:p>
    <w:p w:rsidR="00442F3E" w:rsidRDefault="00442F3E" w:rsidP="0035201E">
      <w:pPr>
        <w:jc w:val="both"/>
        <w:rPr>
          <w:b/>
          <w:u w:val="single"/>
          <w:lang w:val="fr-BE"/>
        </w:rPr>
      </w:pPr>
    </w:p>
    <w:p w:rsidR="001428CF" w:rsidRDefault="001428CF" w:rsidP="0035201E">
      <w:pPr>
        <w:jc w:val="both"/>
        <w:rPr>
          <w:b/>
          <w:u w:val="single"/>
          <w:lang w:val="fr-BE"/>
        </w:rPr>
      </w:pPr>
    </w:p>
    <w:p w:rsidR="00292426" w:rsidRDefault="00292426" w:rsidP="0035201E">
      <w:pPr>
        <w:jc w:val="both"/>
        <w:rPr>
          <w:b/>
          <w:u w:val="single"/>
          <w:lang w:val="fr-BE"/>
        </w:rPr>
      </w:pPr>
    </w:p>
    <w:p w:rsidR="00442F3E" w:rsidRPr="001428CF" w:rsidRDefault="00442F3E" w:rsidP="0035201E">
      <w:pPr>
        <w:jc w:val="both"/>
        <w:rPr>
          <w:b/>
          <w:u w:val="single"/>
          <w:lang w:val="fr-BE"/>
        </w:rPr>
      </w:pPr>
    </w:p>
    <w:p w:rsidR="00442F3E" w:rsidRDefault="00E37D65" w:rsidP="00442F3E">
      <w:pPr>
        <w:jc w:val="center"/>
        <w:rPr>
          <w:sz w:val="36"/>
          <w:szCs w:val="36"/>
          <w:lang w:val="es-MX"/>
        </w:rPr>
      </w:pPr>
      <w:proofErr w:type="spellStart"/>
      <w:r>
        <w:rPr>
          <w:rFonts w:cs="Times New Roman"/>
          <w:b/>
          <w:sz w:val="36"/>
          <w:szCs w:val="36"/>
          <w:lang w:val="es-MX"/>
        </w:rPr>
        <w:lastRenderedPageBreak/>
        <w:t>Advocacy</w:t>
      </w:r>
      <w:proofErr w:type="spellEnd"/>
      <w:r w:rsidR="00442F3E">
        <w:rPr>
          <w:rFonts w:cs="Times New Roman"/>
          <w:b/>
          <w:sz w:val="36"/>
          <w:szCs w:val="36"/>
          <w:lang w:val="es-MX"/>
        </w:rPr>
        <w:t xml:space="preserve"> </w:t>
      </w:r>
    </w:p>
    <w:p w:rsidR="00442F3E" w:rsidRDefault="00442F3E" w:rsidP="00442F3E">
      <w:pPr>
        <w:rPr>
          <w:lang w:val="es-MX"/>
        </w:rPr>
      </w:pPr>
    </w:p>
    <w:tbl>
      <w:tblPr>
        <w:tblStyle w:val="Grilledutableau"/>
        <w:tblW w:w="10485" w:type="dxa"/>
        <w:tblLook w:val="04A0" w:firstRow="1" w:lastRow="0" w:firstColumn="1" w:lastColumn="0" w:noHBand="0" w:noVBand="1"/>
      </w:tblPr>
      <w:tblGrid>
        <w:gridCol w:w="8359"/>
        <w:gridCol w:w="2126"/>
      </w:tblGrid>
      <w:tr w:rsidR="00442F3E" w:rsidRPr="00292426" w:rsidTr="00442F3E">
        <w:tc>
          <w:tcPr>
            <w:tcW w:w="8359" w:type="dxa"/>
            <w:tcBorders>
              <w:top w:val="single" w:sz="4" w:space="0" w:color="auto"/>
              <w:left w:val="single" w:sz="4" w:space="0" w:color="auto"/>
              <w:bottom w:val="single" w:sz="4" w:space="0" w:color="auto"/>
              <w:right w:val="single" w:sz="4" w:space="0" w:color="auto"/>
            </w:tcBorders>
          </w:tcPr>
          <w:p w:rsidR="00E37D65" w:rsidRPr="00292426" w:rsidRDefault="00E37D65" w:rsidP="00E37D65">
            <w:pPr>
              <w:spacing w:before="240"/>
              <w:ind w:right="34"/>
              <w:jc w:val="both"/>
              <w:rPr>
                <w:rFonts w:eastAsia="Batang" w:cs="Batang"/>
                <w:lang w:val="en-US"/>
              </w:rPr>
            </w:pPr>
            <w:r w:rsidRPr="00E37D65">
              <w:rPr>
                <w:rFonts w:eastAsia="Batang" w:cs="Batang"/>
                <w:lang w:val="en-US"/>
              </w:rPr>
              <w:t xml:space="preserve">As a civil society </w:t>
            </w:r>
            <w:proofErr w:type="spellStart"/>
            <w:r w:rsidRPr="00E37D65">
              <w:rPr>
                <w:rFonts w:eastAsia="Batang" w:cs="Batang"/>
                <w:lang w:val="en-US"/>
              </w:rPr>
              <w:t>organisation</w:t>
            </w:r>
            <w:proofErr w:type="spellEnd"/>
            <w:r w:rsidRPr="00E37D65">
              <w:rPr>
                <w:rFonts w:eastAsia="Batang" w:cs="Batang"/>
                <w:lang w:val="en-US"/>
              </w:rPr>
              <w:t xml:space="preserve">, AIC takes part in global networks where the efforts of public and private bodies are combined and interact.  </w:t>
            </w:r>
            <w:r w:rsidRPr="00292426">
              <w:rPr>
                <w:rFonts w:eastAsia="Batang" w:cs="Batang"/>
                <w:lang w:val="en-US"/>
              </w:rPr>
              <w:t>Through its presence among these institutions, AIC is in touch with a process of international reflection and receives information that contributes to its growth.</w:t>
            </w:r>
          </w:p>
          <w:p w:rsidR="00442F3E" w:rsidRPr="00E37D65" w:rsidRDefault="00442F3E" w:rsidP="0043457D">
            <w:pPr>
              <w:ind w:right="34"/>
              <w:jc w:val="both"/>
              <w:rPr>
                <w:rFonts w:cs="Times New Roman"/>
                <w:b/>
                <w:lang w:val="en-US"/>
              </w:rPr>
            </w:pPr>
            <w:r w:rsidRPr="00E37D65">
              <w:rPr>
                <w:rFonts w:eastAsia="Batang" w:cs="Batang"/>
                <w:i/>
                <w:lang w:val="en-US"/>
              </w:rPr>
              <w:t xml:space="preserve"> </w:t>
            </w:r>
          </w:p>
          <w:p w:rsidR="00E37D65" w:rsidRPr="00AB6434" w:rsidRDefault="00E37D65" w:rsidP="00AB6434">
            <w:pPr>
              <w:numPr>
                <w:ilvl w:val="0"/>
                <w:numId w:val="3"/>
              </w:numPr>
              <w:tabs>
                <w:tab w:val="left" w:pos="-1440"/>
                <w:tab w:val="left" w:pos="-720"/>
                <w:tab w:val="left" w:pos="0"/>
              </w:tabs>
              <w:suppressAutoHyphens/>
              <w:spacing w:after="200" w:line="240" w:lineRule="atLeast"/>
              <w:jc w:val="both"/>
              <w:rPr>
                <w:rFonts w:eastAsia="Times New Roman" w:cs="Times New Roman"/>
                <w:b/>
                <w:szCs w:val="20"/>
                <w:lang w:val="en-GB"/>
              </w:rPr>
            </w:pPr>
            <w:r w:rsidRPr="00AB6434">
              <w:rPr>
                <w:rFonts w:eastAsia="Times New Roman" w:cs="Times New Roman"/>
                <w:b/>
                <w:szCs w:val="20"/>
                <w:lang w:val="en-GB"/>
              </w:rPr>
              <w:t>At the public level</w:t>
            </w:r>
            <w:r w:rsidRPr="00AB6434">
              <w:rPr>
                <w:rFonts w:eastAsia="Times New Roman" w:cs="Times New Roman"/>
                <w:szCs w:val="20"/>
                <w:lang w:val="en-GB"/>
              </w:rPr>
              <w:t>, AIC is an INGO (International Non-Governmental Organisation) and has representati</w:t>
            </w:r>
            <w:r w:rsidR="00AB6434" w:rsidRPr="00AB6434">
              <w:rPr>
                <w:rFonts w:eastAsia="Times New Roman" w:cs="Times New Roman"/>
                <w:szCs w:val="20"/>
                <w:lang w:val="en-GB"/>
              </w:rPr>
              <w:t xml:space="preserve">ves </w:t>
            </w:r>
            <w:r w:rsidRPr="00AB6434">
              <w:rPr>
                <w:rFonts w:eastAsia="Times New Roman" w:cs="Times New Roman"/>
                <w:szCs w:val="20"/>
                <w:lang w:val="en-GB"/>
              </w:rPr>
              <w:t xml:space="preserve">with European and international </w:t>
            </w:r>
            <w:r w:rsidR="00AB6434" w:rsidRPr="00AB6434">
              <w:rPr>
                <w:rFonts w:eastAsia="Times New Roman" w:cs="Times New Roman"/>
                <w:szCs w:val="20"/>
                <w:lang w:val="en-GB"/>
              </w:rPr>
              <w:t>bod</w:t>
            </w:r>
            <w:r w:rsidRPr="00AB6434">
              <w:rPr>
                <w:rFonts w:eastAsia="Times New Roman" w:cs="Times New Roman"/>
                <w:szCs w:val="20"/>
                <w:lang w:val="en-GB"/>
              </w:rPr>
              <w:t>ies:</w:t>
            </w:r>
          </w:p>
          <w:p w:rsidR="00AB6434" w:rsidRPr="00AB6434" w:rsidRDefault="00AB6434" w:rsidP="00AB6434">
            <w:pPr>
              <w:tabs>
                <w:tab w:val="left" w:pos="-1440"/>
                <w:tab w:val="left" w:pos="-720"/>
                <w:tab w:val="left" w:pos="0"/>
              </w:tabs>
              <w:suppressAutoHyphens/>
              <w:spacing w:line="240" w:lineRule="atLeast"/>
              <w:ind w:left="360"/>
              <w:jc w:val="both"/>
              <w:rPr>
                <w:rFonts w:eastAsia="Times New Roman" w:cs="Times New Roman"/>
                <w:szCs w:val="20"/>
                <w:lang w:val="en-GB"/>
              </w:rPr>
            </w:pPr>
            <w:r w:rsidRPr="00AB6434">
              <w:rPr>
                <w:rFonts w:eastAsia="Times New Roman" w:cs="Times New Roman"/>
                <w:szCs w:val="20"/>
                <w:lang w:val="en-GB"/>
              </w:rPr>
              <w:t xml:space="preserve">It </w:t>
            </w:r>
            <w:r w:rsidR="00292426">
              <w:rPr>
                <w:rFonts w:eastAsia="Times New Roman" w:cs="Times New Roman"/>
                <w:szCs w:val="20"/>
                <w:lang w:val="en-GB"/>
              </w:rPr>
              <w:t>ha</w:t>
            </w:r>
            <w:r w:rsidRPr="00AB6434">
              <w:rPr>
                <w:rFonts w:eastAsia="Times New Roman" w:cs="Times New Roman"/>
                <w:szCs w:val="20"/>
                <w:lang w:val="en-GB"/>
              </w:rPr>
              <w:t>s:</w:t>
            </w:r>
          </w:p>
          <w:p w:rsidR="00E37D65" w:rsidRPr="00AB6434" w:rsidRDefault="00AB6434" w:rsidP="00AB6434">
            <w:pPr>
              <w:numPr>
                <w:ilvl w:val="1"/>
                <w:numId w:val="3"/>
              </w:numPr>
              <w:tabs>
                <w:tab w:val="left" w:pos="-1440"/>
                <w:tab w:val="left" w:pos="-720"/>
                <w:tab w:val="left" w:pos="0"/>
              </w:tabs>
              <w:suppressAutoHyphens/>
              <w:spacing w:line="240" w:lineRule="atLeast"/>
              <w:jc w:val="both"/>
              <w:rPr>
                <w:rFonts w:eastAsia="Times New Roman" w:cs="Times New Roman"/>
                <w:b/>
                <w:szCs w:val="20"/>
                <w:lang w:val="en-GB"/>
              </w:rPr>
            </w:pPr>
            <w:r w:rsidRPr="00AB6434">
              <w:rPr>
                <w:rFonts w:eastAsia="Times New Roman" w:cs="Times New Roman"/>
                <w:spacing w:val="-2"/>
                <w:szCs w:val="20"/>
                <w:lang w:val="en-GB"/>
              </w:rPr>
              <w:t>S</w:t>
            </w:r>
            <w:r w:rsidR="00E37D65" w:rsidRPr="00AB6434">
              <w:rPr>
                <w:rFonts w:eastAsia="Times New Roman" w:cs="Times New Roman"/>
                <w:spacing w:val="-2"/>
                <w:szCs w:val="20"/>
                <w:lang w:val="en-GB"/>
              </w:rPr>
              <w:t xml:space="preserve">pecial Consultative Status with </w:t>
            </w:r>
            <w:r w:rsidR="00E37D65" w:rsidRPr="00AB6434">
              <w:rPr>
                <w:rFonts w:eastAsia="Times New Roman" w:cs="Times New Roman"/>
                <w:i/>
                <w:szCs w:val="20"/>
                <w:lang w:val="en-GB"/>
              </w:rPr>
              <w:t xml:space="preserve">ECOSOC – </w:t>
            </w:r>
            <w:r w:rsidR="00E37D65" w:rsidRPr="00AB6434">
              <w:rPr>
                <w:rFonts w:eastAsia="Times New Roman" w:cs="Times New Roman"/>
                <w:i/>
                <w:spacing w:val="-2"/>
                <w:szCs w:val="20"/>
                <w:lang w:val="en-GB"/>
              </w:rPr>
              <w:t>UN Economic and Social Council</w:t>
            </w:r>
          </w:p>
          <w:p w:rsidR="00E37D65" w:rsidRPr="00AB6434" w:rsidRDefault="00E37D65" w:rsidP="00AB6434">
            <w:pPr>
              <w:numPr>
                <w:ilvl w:val="1"/>
                <w:numId w:val="3"/>
              </w:numPr>
              <w:tabs>
                <w:tab w:val="left" w:pos="-1440"/>
                <w:tab w:val="left" w:pos="-720"/>
                <w:tab w:val="left" w:pos="0"/>
              </w:tabs>
              <w:suppressAutoHyphens/>
              <w:spacing w:line="240" w:lineRule="atLeast"/>
              <w:jc w:val="both"/>
              <w:rPr>
                <w:rFonts w:eastAsia="Times New Roman" w:cs="Times New Roman"/>
                <w:b/>
                <w:szCs w:val="20"/>
                <w:lang w:val="en-GB"/>
              </w:rPr>
            </w:pPr>
            <w:r w:rsidRPr="00AB6434">
              <w:rPr>
                <w:rFonts w:eastAsia="Times New Roman" w:cs="Times New Roman"/>
                <w:iCs/>
                <w:szCs w:val="20"/>
                <w:lang w:val="en-GB"/>
              </w:rPr>
              <w:t xml:space="preserve">Operational Status with </w:t>
            </w:r>
            <w:r w:rsidRPr="00AB6434">
              <w:rPr>
                <w:rFonts w:eastAsia="Times New Roman" w:cs="Times New Roman"/>
                <w:i/>
                <w:szCs w:val="20"/>
                <w:lang w:val="en-GB"/>
              </w:rPr>
              <w:t>UNESCO – United Nation’s Council for Education, the Sciences, Culture and Communication.</w:t>
            </w:r>
          </w:p>
          <w:p w:rsidR="00E37D65" w:rsidRPr="00AB6434" w:rsidRDefault="00E37D65" w:rsidP="00AB6434">
            <w:pPr>
              <w:numPr>
                <w:ilvl w:val="1"/>
                <w:numId w:val="3"/>
              </w:numPr>
              <w:tabs>
                <w:tab w:val="left" w:pos="-1440"/>
                <w:tab w:val="left" w:pos="-720"/>
                <w:tab w:val="left" w:pos="0"/>
              </w:tabs>
              <w:suppressAutoHyphens/>
              <w:spacing w:line="240" w:lineRule="atLeast"/>
              <w:jc w:val="both"/>
              <w:rPr>
                <w:rFonts w:eastAsia="Times New Roman" w:cs="Times New Roman"/>
                <w:b/>
                <w:szCs w:val="20"/>
                <w:lang w:val="en-GB"/>
              </w:rPr>
            </w:pPr>
            <w:r w:rsidRPr="00AB6434">
              <w:rPr>
                <w:rFonts w:eastAsia="Times New Roman" w:cs="Times New Roman"/>
                <w:iCs/>
                <w:szCs w:val="20"/>
                <w:lang w:val="en-GB"/>
              </w:rPr>
              <w:t xml:space="preserve">Consultative Status with the </w:t>
            </w:r>
            <w:r w:rsidRPr="00AB6434">
              <w:rPr>
                <w:rFonts w:eastAsia="Times New Roman" w:cs="Times New Roman"/>
                <w:i/>
                <w:szCs w:val="20"/>
                <w:lang w:val="en-GB"/>
              </w:rPr>
              <w:t>Council of Europe</w:t>
            </w:r>
          </w:p>
          <w:p w:rsidR="00E37D65" w:rsidRPr="00E37D65" w:rsidRDefault="00E37D65" w:rsidP="00E37D65">
            <w:pPr>
              <w:suppressAutoHyphens/>
              <w:spacing w:line="240" w:lineRule="atLeast"/>
              <w:ind w:right="34"/>
              <w:jc w:val="both"/>
              <w:rPr>
                <w:rFonts w:eastAsia="Times New Roman" w:cs="Times New Roman"/>
                <w:lang w:val="en-GB"/>
              </w:rPr>
            </w:pPr>
          </w:p>
          <w:p w:rsidR="00AB6434" w:rsidRPr="00AB6434" w:rsidRDefault="00AB6434" w:rsidP="00292426">
            <w:pPr>
              <w:tabs>
                <w:tab w:val="left" w:pos="-1440"/>
              </w:tabs>
              <w:suppressAutoHyphens/>
              <w:spacing w:line="240" w:lineRule="atLeast"/>
              <w:ind w:left="360"/>
              <w:jc w:val="both"/>
              <w:rPr>
                <w:rFonts w:eastAsia="Times New Roman" w:cs="Times New Roman"/>
                <w:szCs w:val="20"/>
                <w:lang w:val="en-GB"/>
              </w:rPr>
            </w:pPr>
            <w:r w:rsidRPr="00AB6434">
              <w:rPr>
                <w:rFonts w:eastAsia="Times New Roman" w:cs="Times New Roman"/>
                <w:szCs w:val="20"/>
                <w:lang w:val="en-GB"/>
              </w:rPr>
              <w:t xml:space="preserve">AIC is a member of </w:t>
            </w:r>
            <w:r w:rsidRPr="00AB6434">
              <w:rPr>
                <w:rFonts w:eastAsia="Times New Roman" w:cs="Times New Roman"/>
                <w:b/>
                <w:szCs w:val="20"/>
                <w:lang w:val="en-GB"/>
              </w:rPr>
              <w:t>international networks:</w:t>
            </w:r>
            <w:r w:rsidRPr="00AB6434">
              <w:rPr>
                <w:rFonts w:eastAsia="Times New Roman" w:cs="Times New Roman"/>
                <w:szCs w:val="20"/>
                <w:lang w:val="en-GB"/>
              </w:rPr>
              <w:t xml:space="preserve"> </w:t>
            </w:r>
          </w:p>
          <w:p w:rsidR="00AB6434" w:rsidRPr="00AB6434" w:rsidRDefault="00AB6434" w:rsidP="00AB6434">
            <w:pPr>
              <w:numPr>
                <w:ilvl w:val="1"/>
                <w:numId w:val="3"/>
              </w:numPr>
              <w:tabs>
                <w:tab w:val="left" w:pos="-1440"/>
                <w:tab w:val="left" w:pos="-720"/>
              </w:tabs>
              <w:suppressAutoHyphens/>
              <w:spacing w:line="240" w:lineRule="atLeast"/>
              <w:jc w:val="both"/>
              <w:rPr>
                <w:rFonts w:eastAsia="Times New Roman" w:cs="Times New Roman"/>
                <w:spacing w:val="-2"/>
                <w:szCs w:val="20"/>
                <w:lang w:val="en-GB"/>
              </w:rPr>
            </w:pPr>
            <w:r w:rsidRPr="00AB6434">
              <w:rPr>
                <w:rFonts w:eastAsia="Times New Roman" w:cs="Times New Roman"/>
                <w:spacing w:val="-2"/>
                <w:szCs w:val="20"/>
                <w:lang w:val="en-GB"/>
              </w:rPr>
              <w:t xml:space="preserve">Participates in Catholic Centres of international agencies </w:t>
            </w:r>
          </w:p>
          <w:p w:rsidR="00AB6434" w:rsidRPr="00AB6434" w:rsidRDefault="00AB6434" w:rsidP="00AB6434">
            <w:pPr>
              <w:numPr>
                <w:ilvl w:val="1"/>
                <w:numId w:val="3"/>
              </w:numPr>
              <w:tabs>
                <w:tab w:val="left" w:pos="-1440"/>
                <w:tab w:val="left" w:pos="-720"/>
              </w:tabs>
              <w:suppressAutoHyphens/>
              <w:spacing w:line="240" w:lineRule="atLeast"/>
              <w:jc w:val="both"/>
              <w:rPr>
                <w:rFonts w:eastAsia="Times New Roman" w:cs="Times New Roman"/>
                <w:spacing w:val="-2"/>
                <w:szCs w:val="20"/>
                <w:lang w:val="en-GB"/>
              </w:rPr>
            </w:pPr>
            <w:r w:rsidRPr="00AB6434">
              <w:rPr>
                <w:rFonts w:eastAsia="Times New Roman" w:cs="Times New Roman"/>
                <w:szCs w:val="20"/>
                <w:lang w:val="en-GB"/>
              </w:rPr>
              <w:t>EAPN – European Anti-Poverty Network</w:t>
            </w:r>
          </w:p>
          <w:p w:rsidR="00AB6434" w:rsidRPr="00AB6434" w:rsidRDefault="00AB6434" w:rsidP="00AB6434">
            <w:pPr>
              <w:numPr>
                <w:ilvl w:val="1"/>
                <w:numId w:val="3"/>
              </w:numPr>
              <w:tabs>
                <w:tab w:val="left" w:pos="-1440"/>
              </w:tabs>
              <w:suppressAutoHyphens/>
              <w:spacing w:line="240" w:lineRule="atLeast"/>
              <w:jc w:val="both"/>
              <w:rPr>
                <w:rFonts w:eastAsia="Times New Roman" w:cs="Times New Roman"/>
                <w:szCs w:val="20"/>
                <w:lang w:val="en-GB"/>
              </w:rPr>
            </w:pPr>
            <w:r w:rsidRPr="00AB6434">
              <w:rPr>
                <w:rFonts w:eastAsia="Times New Roman" w:cs="Times New Roman"/>
                <w:szCs w:val="20"/>
                <w:lang w:val="en-GB"/>
              </w:rPr>
              <w:t>WURN (Women’s United Nations Report Program &amp; Network)</w:t>
            </w:r>
          </w:p>
          <w:p w:rsidR="00E37740" w:rsidRPr="00E37740" w:rsidRDefault="00E37740" w:rsidP="00E37740">
            <w:pPr>
              <w:tabs>
                <w:tab w:val="left" w:pos="-1440"/>
              </w:tabs>
              <w:suppressAutoHyphens/>
              <w:spacing w:line="240" w:lineRule="atLeast"/>
              <w:ind w:left="1080"/>
              <w:jc w:val="both"/>
              <w:rPr>
                <w:rFonts w:eastAsia="Times New Roman" w:cs="Times New Roman"/>
                <w:szCs w:val="20"/>
                <w:lang w:val="en-GB"/>
              </w:rPr>
            </w:pPr>
          </w:p>
          <w:p w:rsidR="00AB6434" w:rsidRPr="00E37740" w:rsidRDefault="00AB6434" w:rsidP="00AB6434">
            <w:pPr>
              <w:numPr>
                <w:ilvl w:val="0"/>
                <w:numId w:val="3"/>
              </w:numPr>
              <w:tabs>
                <w:tab w:val="left" w:pos="-1440"/>
                <w:tab w:val="left" w:pos="-720"/>
              </w:tabs>
              <w:suppressAutoHyphens/>
              <w:spacing w:line="240" w:lineRule="atLeast"/>
              <w:jc w:val="both"/>
              <w:rPr>
                <w:rFonts w:eastAsia="Times New Roman" w:cs="Times New Roman"/>
                <w:spacing w:val="-2"/>
                <w:lang w:val="en-GB"/>
              </w:rPr>
            </w:pPr>
            <w:r w:rsidRPr="00E37740">
              <w:rPr>
                <w:rFonts w:eastAsia="Times New Roman" w:cs="Times New Roman"/>
                <w:spacing w:val="-2"/>
                <w:lang w:val="en-GB"/>
              </w:rPr>
              <w:t xml:space="preserve">In the </w:t>
            </w:r>
            <w:r w:rsidRPr="00E37740">
              <w:rPr>
                <w:rFonts w:eastAsia="Times New Roman" w:cs="Times New Roman"/>
                <w:b/>
                <w:spacing w:val="-2"/>
                <w:lang w:val="en-GB"/>
              </w:rPr>
              <w:t>Universal Church</w:t>
            </w:r>
            <w:r w:rsidRPr="00E37740">
              <w:rPr>
                <w:rFonts w:eastAsia="Times New Roman" w:cs="Times New Roman"/>
                <w:spacing w:val="-2"/>
                <w:lang w:val="en-GB"/>
              </w:rPr>
              <w:t>, AIC is an Association of Lay Faithful which:</w:t>
            </w:r>
          </w:p>
          <w:p w:rsidR="00AB6434" w:rsidRPr="00E37740" w:rsidRDefault="00AB6434" w:rsidP="00AB6434">
            <w:pPr>
              <w:numPr>
                <w:ilvl w:val="1"/>
                <w:numId w:val="3"/>
              </w:numPr>
              <w:tabs>
                <w:tab w:val="left" w:pos="-1440"/>
                <w:tab w:val="left" w:pos="-720"/>
              </w:tabs>
              <w:suppressAutoHyphens/>
              <w:spacing w:line="240" w:lineRule="atLeast"/>
              <w:jc w:val="both"/>
              <w:rPr>
                <w:rFonts w:eastAsia="Times New Roman" w:cs="Times New Roman"/>
                <w:spacing w:val="-2"/>
                <w:lang w:val="en-GB"/>
              </w:rPr>
            </w:pPr>
            <w:r w:rsidRPr="00E37740">
              <w:rPr>
                <w:rFonts w:eastAsia="Times New Roman" w:cs="Times New Roman"/>
                <w:spacing w:val="-2"/>
                <w:lang w:val="en-GB"/>
              </w:rPr>
              <w:t>Is recognised by the Pontifical Council for the Laity</w:t>
            </w:r>
          </w:p>
          <w:p w:rsidR="00AB6434" w:rsidRPr="00E37740" w:rsidRDefault="00AB6434" w:rsidP="007254DE">
            <w:pPr>
              <w:numPr>
                <w:ilvl w:val="1"/>
                <w:numId w:val="3"/>
              </w:numPr>
              <w:tabs>
                <w:tab w:val="left" w:pos="-1440"/>
                <w:tab w:val="left" w:pos="-720"/>
              </w:tabs>
              <w:suppressAutoHyphens/>
              <w:spacing w:line="240" w:lineRule="atLeast"/>
              <w:jc w:val="both"/>
              <w:rPr>
                <w:rFonts w:eastAsia="Times New Roman" w:cs="Times New Roman"/>
                <w:spacing w:val="-2"/>
                <w:lang w:val="en-GB"/>
              </w:rPr>
            </w:pPr>
            <w:r w:rsidRPr="00E37740">
              <w:rPr>
                <w:rFonts w:eastAsia="Times New Roman" w:cs="Times New Roman"/>
                <w:spacing w:val="-2"/>
                <w:lang w:val="en-GB"/>
              </w:rPr>
              <w:t xml:space="preserve">Is a member of the Pontifical Council </w:t>
            </w:r>
            <w:proofErr w:type="spellStart"/>
            <w:r w:rsidRPr="00E37740">
              <w:rPr>
                <w:rFonts w:eastAsia="Times New Roman" w:cs="Times New Roman"/>
                <w:spacing w:val="-2"/>
                <w:lang w:val="en-GB"/>
              </w:rPr>
              <w:t>Cor</w:t>
            </w:r>
            <w:proofErr w:type="spellEnd"/>
            <w:r w:rsidRPr="00E37740">
              <w:rPr>
                <w:rFonts w:eastAsia="Times New Roman" w:cs="Times New Roman"/>
                <w:spacing w:val="-2"/>
                <w:lang w:val="en-GB"/>
              </w:rPr>
              <w:t xml:space="preserve"> Unum (for Human and Christian development) </w:t>
            </w:r>
          </w:p>
          <w:p w:rsidR="00E37740" w:rsidRPr="00E37740" w:rsidRDefault="00E37740" w:rsidP="00AB6434">
            <w:pPr>
              <w:numPr>
                <w:ilvl w:val="1"/>
                <w:numId w:val="3"/>
              </w:numPr>
              <w:tabs>
                <w:tab w:val="left" w:pos="-1440"/>
                <w:tab w:val="left" w:pos="-720"/>
              </w:tabs>
              <w:suppressAutoHyphens/>
              <w:spacing w:line="240" w:lineRule="atLeast"/>
              <w:rPr>
                <w:rFonts w:eastAsia="Times New Roman" w:cs="Times New Roman"/>
                <w:spacing w:val="-2"/>
                <w:lang w:val="en-GB"/>
              </w:rPr>
            </w:pPr>
            <w:r w:rsidRPr="00E37740">
              <w:rPr>
                <w:rFonts w:eastAsia="Times New Roman" w:cs="Times New Roman"/>
                <w:spacing w:val="-2"/>
                <w:lang w:val="en-GB"/>
              </w:rPr>
              <w:t>Is a member of Crescendo – Network for human and Christian ageing</w:t>
            </w:r>
          </w:p>
          <w:p w:rsidR="00AB6434" w:rsidRPr="00E37740" w:rsidRDefault="00AB6434" w:rsidP="00AB6434">
            <w:pPr>
              <w:numPr>
                <w:ilvl w:val="1"/>
                <w:numId w:val="3"/>
              </w:numPr>
              <w:tabs>
                <w:tab w:val="left" w:pos="-1440"/>
                <w:tab w:val="left" w:pos="-720"/>
              </w:tabs>
              <w:suppressAutoHyphens/>
              <w:spacing w:line="240" w:lineRule="atLeast"/>
              <w:rPr>
                <w:rFonts w:eastAsia="Times New Roman" w:cs="Times New Roman"/>
                <w:spacing w:val="-2"/>
                <w:lang w:val="en-GB"/>
              </w:rPr>
            </w:pPr>
            <w:r w:rsidRPr="00E37740">
              <w:rPr>
                <w:rFonts w:eastAsia="Times New Roman" w:cs="Times New Roman"/>
                <w:spacing w:val="-2"/>
                <w:lang w:val="en-GB"/>
              </w:rPr>
              <w:t>Is one of the ICOs (International Catholic Organisat</w:t>
            </w:r>
            <w:bookmarkStart w:id="0" w:name="_GoBack"/>
            <w:bookmarkEnd w:id="0"/>
            <w:r w:rsidRPr="00E37740">
              <w:rPr>
                <w:rFonts w:eastAsia="Times New Roman" w:cs="Times New Roman"/>
                <w:spacing w:val="-2"/>
                <w:lang w:val="en-GB"/>
              </w:rPr>
              <w:t>ions) and attends their Conference (ICOC)</w:t>
            </w:r>
          </w:p>
          <w:p w:rsidR="00442F3E" w:rsidRPr="00292426" w:rsidRDefault="00442F3E" w:rsidP="00E37740">
            <w:pPr>
              <w:pStyle w:val="Paragraphedeliste"/>
              <w:ind w:left="1080" w:right="34"/>
              <w:rPr>
                <w:lang w:val="en-US"/>
              </w:rPr>
            </w:pPr>
          </w:p>
        </w:tc>
        <w:tc>
          <w:tcPr>
            <w:tcW w:w="2126" w:type="dxa"/>
            <w:tcBorders>
              <w:top w:val="single" w:sz="4" w:space="0" w:color="auto"/>
              <w:left w:val="single" w:sz="4" w:space="0" w:color="auto"/>
              <w:bottom w:val="single" w:sz="4" w:space="0" w:color="auto"/>
              <w:right w:val="single" w:sz="4" w:space="0" w:color="auto"/>
            </w:tcBorders>
          </w:tcPr>
          <w:p w:rsidR="00E55F87" w:rsidRPr="00292426" w:rsidRDefault="00E55F87" w:rsidP="00F41635">
            <w:pPr>
              <w:tabs>
                <w:tab w:val="left" w:pos="-1440"/>
                <w:tab w:val="left" w:pos="-720"/>
                <w:tab w:val="left" w:pos="0"/>
                <w:tab w:val="left" w:pos="216"/>
                <w:tab w:val="left" w:pos="432"/>
                <w:tab w:val="left" w:pos="648"/>
                <w:tab w:val="left" w:pos="1440"/>
              </w:tabs>
              <w:suppressAutoHyphens/>
              <w:spacing w:line="240" w:lineRule="atLeast"/>
              <w:rPr>
                <w:rFonts w:cs="Times New Roman"/>
                <w:lang w:val="en-US"/>
              </w:rPr>
            </w:pPr>
          </w:p>
          <w:p w:rsidR="00E37740" w:rsidRPr="00E37740" w:rsidRDefault="00E37740" w:rsidP="00D55805">
            <w:pPr>
              <w:tabs>
                <w:tab w:val="left" w:pos="-1440"/>
                <w:tab w:val="left" w:pos="-720"/>
                <w:tab w:val="left" w:pos="0"/>
                <w:tab w:val="left" w:pos="216"/>
                <w:tab w:val="left" w:pos="432"/>
                <w:tab w:val="left" w:pos="648"/>
                <w:tab w:val="left" w:pos="1440"/>
              </w:tabs>
              <w:suppressAutoHyphens/>
              <w:spacing w:line="240" w:lineRule="atLeast"/>
              <w:rPr>
                <w:rFonts w:cs="Times New Roman"/>
                <w:lang w:val="en-US"/>
              </w:rPr>
            </w:pPr>
            <w:r w:rsidRPr="00E37740">
              <w:rPr>
                <w:rFonts w:cs="Times New Roman"/>
                <w:lang w:val="en-US"/>
              </w:rPr>
              <w:t>Giving people in need a voice at international level</w:t>
            </w:r>
          </w:p>
          <w:p w:rsidR="00F41635" w:rsidRPr="00292426" w:rsidRDefault="00F41635" w:rsidP="00F41635">
            <w:pPr>
              <w:rPr>
                <w:lang w:val="en-US"/>
              </w:rPr>
            </w:pPr>
          </w:p>
          <w:p w:rsidR="00E55F87" w:rsidRPr="00292426" w:rsidRDefault="00E55F87" w:rsidP="00F41635">
            <w:pPr>
              <w:rPr>
                <w:lang w:val="en-US"/>
              </w:rPr>
            </w:pPr>
          </w:p>
          <w:p w:rsidR="00F41635" w:rsidRPr="00292426" w:rsidRDefault="00E37740" w:rsidP="00F41635">
            <w:pPr>
              <w:rPr>
                <w:lang w:val="en-US"/>
              </w:rPr>
            </w:pPr>
            <w:r w:rsidRPr="00292426">
              <w:rPr>
                <w:lang w:val="en-US"/>
              </w:rPr>
              <w:t>Institutional representation</w:t>
            </w:r>
            <w:r w:rsidR="00F41635" w:rsidRPr="00292426">
              <w:rPr>
                <w:lang w:val="en-US"/>
              </w:rPr>
              <w:t>:</w:t>
            </w:r>
          </w:p>
          <w:p w:rsidR="00F41635" w:rsidRPr="00292426" w:rsidRDefault="00F41635" w:rsidP="00F41635">
            <w:pPr>
              <w:spacing w:before="120" w:line="276" w:lineRule="auto"/>
              <w:rPr>
                <w:b/>
                <w:lang w:val="en-US"/>
              </w:rPr>
            </w:pPr>
            <w:r w:rsidRPr="00292426">
              <w:rPr>
                <w:b/>
                <w:lang w:val="en-US"/>
              </w:rPr>
              <w:t>ECOSOC</w:t>
            </w:r>
          </w:p>
          <w:p w:rsidR="00F41635" w:rsidRPr="00292426" w:rsidRDefault="00F41635" w:rsidP="00F41635">
            <w:pPr>
              <w:spacing w:line="276" w:lineRule="auto"/>
              <w:rPr>
                <w:b/>
                <w:lang w:val="en-US"/>
              </w:rPr>
            </w:pPr>
            <w:r w:rsidRPr="00292426">
              <w:rPr>
                <w:b/>
                <w:lang w:val="en-US"/>
              </w:rPr>
              <w:t>UNESCO</w:t>
            </w:r>
          </w:p>
          <w:p w:rsidR="00F41635" w:rsidRPr="00E37740" w:rsidRDefault="00E37740" w:rsidP="00F41635">
            <w:pPr>
              <w:spacing w:line="276" w:lineRule="auto"/>
              <w:rPr>
                <w:b/>
                <w:lang w:val="en-US"/>
              </w:rPr>
            </w:pPr>
            <w:r w:rsidRPr="00E37740">
              <w:rPr>
                <w:b/>
                <w:lang w:val="en-US"/>
              </w:rPr>
              <w:t>Council of Europe</w:t>
            </w:r>
          </w:p>
          <w:p w:rsidR="00F41635" w:rsidRPr="00E37740" w:rsidRDefault="00F41635" w:rsidP="00F41635">
            <w:pPr>
              <w:rPr>
                <w:lang w:val="en-US"/>
              </w:rPr>
            </w:pPr>
          </w:p>
          <w:p w:rsidR="00F41635" w:rsidRPr="00E37740" w:rsidRDefault="00D55805" w:rsidP="00F41635">
            <w:pPr>
              <w:rPr>
                <w:lang w:val="en-US"/>
              </w:rPr>
            </w:pPr>
            <w:r w:rsidRPr="00E37740">
              <w:rPr>
                <w:lang w:val="en-US"/>
              </w:rPr>
              <w:t>Repr</w:t>
            </w:r>
            <w:r w:rsidR="00E37740" w:rsidRPr="00E37740">
              <w:rPr>
                <w:lang w:val="en-US"/>
              </w:rPr>
              <w:t>esentation within networks</w:t>
            </w:r>
            <w:r w:rsidR="00F41635" w:rsidRPr="00E37740">
              <w:rPr>
                <w:lang w:val="en-US"/>
              </w:rPr>
              <w:t>:</w:t>
            </w:r>
          </w:p>
          <w:p w:rsidR="00F41635" w:rsidRPr="00E940FF" w:rsidRDefault="00F41635" w:rsidP="00F41635">
            <w:pPr>
              <w:spacing w:before="120" w:line="276" w:lineRule="auto"/>
              <w:rPr>
                <w:b/>
                <w:lang w:val="en-US"/>
              </w:rPr>
            </w:pPr>
            <w:r w:rsidRPr="00E940FF">
              <w:rPr>
                <w:b/>
                <w:lang w:val="en-US"/>
              </w:rPr>
              <w:t>C</w:t>
            </w:r>
            <w:r w:rsidR="00E37740" w:rsidRPr="00E940FF">
              <w:rPr>
                <w:b/>
                <w:lang w:val="en-US"/>
              </w:rPr>
              <w:t xml:space="preserve">atholic </w:t>
            </w:r>
            <w:proofErr w:type="spellStart"/>
            <w:r w:rsidR="00E37740" w:rsidRPr="00E940FF">
              <w:rPr>
                <w:b/>
                <w:lang w:val="en-US"/>
              </w:rPr>
              <w:t>Centres</w:t>
            </w:r>
            <w:proofErr w:type="spellEnd"/>
          </w:p>
          <w:p w:rsidR="00F41635" w:rsidRPr="00292426" w:rsidRDefault="00F41635" w:rsidP="00F41635">
            <w:pPr>
              <w:spacing w:line="276" w:lineRule="auto"/>
              <w:rPr>
                <w:b/>
                <w:lang w:val="en-US"/>
              </w:rPr>
            </w:pPr>
            <w:r w:rsidRPr="00292426">
              <w:rPr>
                <w:b/>
                <w:lang w:val="en-US"/>
              </w:rPr>
              <w:t>EAPN</w:t>
            </w:r>
          </w:p>
          <w:p w:rsidR="00F41635" w:rsidRPr="00292426" w:rsidRDefault="00F41635" w:rsidP="00F41635">
            <w:pPr>
              <w:spacing w:line="276" w:lineRule="auto"/>
              <w:rPr>
                <w:b/>
                <w:lang w:val="en-US"/>
              </w:rPr>
            </w:pPr>
            <w:r w:rsidRPr="00292426">
              <w:rPr>
                <w:b/>
                <w:lang w:val="en-US"/>
              </w:rPr>
              <w:t>WURN</w:t>
            </w:r>
          </w:p>
          <w:p w:rsidR="00F41635" w:rsidRPr="00292426" w:rsidRDefault="00F41635" w:rsidP="00F41635">
            <w:pPr>
              <w:rPr>
                <w:lang w:val="en-US"/>
              </w:rPr>
            </w:pPr>
          </w:p>
          <w:p w:rsidR="00F41635" w:rsidRPr="00E37740" w:rsidRDefault="00E37740" w:rsidP="00F41635">
            <w:pPr>
              <w:rPr>
                <w:lang w:val="en-US"/>
              </w:rPr>
            </w:pPr>
            <w:r w:rsidRPr="00E37740">
              <w:rPr>
                <w:lang w:val="en-US"/>
              </w:rPr>
              <w:t>Within the Church</w:t>
            </w:r>
            <w:r w:rsidR="00F41635" w:rsidRPr="00E37740">
              <w:rPr>
                <w:lang w:val="en-US"/>
              </w:rPr>
              <w:t>:</w:t>
            </w:r>
          </w:p>
          <w:p w:rsidR="00F41635" w:rsidRPr="00292426" w:rsidRDefault="00E940FF" w:rsidP="00292426">
            <w:pPr>
              <w:spacing w:before="120" w:line="276" w:lineRule="auto"/>
              <w:rPr>
                <w:b/>
                <w:lang w:val="en-US"/>
              </w:rPr>
            </w:pPr>
            <w:r w:rsidRPr="00E940FF">
              <w:rPr>
                <w:b/>
                <w:lang w:val="en-US"/>
              </w:rPr>
              <w:t>Pontifical Council for the Laity</w:t>
            </w:r>
          </w:p>
          <w:p w:rsidR="00F41635" w:rsidRPr="00292426" w:rsidRDefault="00F41635" w:rsidP="00E940FF">
            <w:pPr>
              <w:spacing w:line="276" w:lineRule="auto"/>
              <w:rPr>
                <w:b/>
                <w:lang w:val="en-US"/>
              </w:rPr>
            </w:pPr>
            <w:proofErr w:type="spellStart"/>
            <w:r w:rsidRPr="00292426">
              <w:rPr>
                <w:b/>
                <w:lang w:val="en-US"/>
              </w:rPr>
              <w:t>Cor</w:t>
            </w:r>
            <w:proofErr w:type="spellEnd"/>
            <w:r w:rsidRPr="00292426">
              <w:rPr>
                <w:b/>
                <w:lang w:val="en-US"/>
              </w:rPr>
              <w:t xml:space="preserve"> Unum</w:t>
            </w:r>
          </w:p>
          <w:p w:rsidR="00B36800" w:rsidRPr="00292426" w:rsidRDefault="00B36800" w:rsidP="00E940FF">
            <w:pPr>
              <w:spacing w:line="276" w:lineRule="auto"/>
              <w:rPr>
                <w:b/>
                <w:lang w:val="en-US"/>
              </w:rPr>
            </w:pPr>
            <w:r w:rsidRPr="00292426">
              <w:rPr>
                <w:b/>
                <w:lang w:val="en-US"/>
              </w:rPr>
              <w:t>Crescendo</w:t>
            </w:r>
          </w:p>
          <w:p w:rsidR="00442F3E" w:rsidRPr="00292426" w:rsidRDefault="00F41635" w:rsidP="00E940FF">
            <w:pPr>
              <w:spacing w:line="276" w:lineRule="auto"/>
              <w:rPr>
                <w:lang w:val="en-US"/>
              </w:rPr>
            </w:pPr>
            <w:r w:rsidRPr="00292426">
              <w:rPr>
                <w:b/>
                <w:lang w:val="en-US"/>
              </w:rPr>
              <w:t>OIC</w:t>
            </w:r>
          </w:p>
        </w:tc>
      </w:tr>
    </w:tbl>
    <w:p w:rsidR="00E940FF" w:rsidRDefault="00E940FF" w:rsidP="00270CB9">
      <w:pPr>
        <w:jc w:val="both"/>
        <w:rPr>
          <w:b/>
          <w:u w:val="single"/>
          <w:lang w:val="en-US"/>
        </w:rPr>
      </w:pPr>
    </w:p>
    <w:p w:rsidR="00270CB9" w:rsidRPr="00E940FF" w:rsidRDefault="00D55805" w:rsidP="00001785">
      <w:pPr>
        <w:spacing w:after="200"/>
        <w:jc w:val="both"/>
        <w:rPr>
          <w:b/>
          <w:u w:val="single"/>
          <w:lang w:val="en-US"/>
        </w:rPr>
      </w:pPr>
      <w:r w:rsidRPr="00E940FF">
        <w:rPr>
          <w:b/>
          <w:u w:val="single"/>
          <w:lang w:val="en-US"/>
        </w:rPr>
        <w:t xml:space="preserve">Questions </w:t>
      </w:r>
      <w:r w:rsidR="00E940FF" w:rsidRPr="00E940FF">
        <w:rPr>
          <w:b/>
          <w:u w:val="single"/>
          <w:lang w:val="en-US"/>
        </w:rPr>
        <w:t>to reflect on in groups</w:t>
      </w:r>
      <w:r w:rsidRPr="00E940FF">
        <w:rPr>
          <w:b/>
          <w:u w:val="single"/>
          <w:lang w:val="en-US"/>
        </w:rPr>
        <w:t>:</w:t>
      </w:r>
    </w:p>
    <w:p w:rsidR="00E940FF" w:rsidRDefault="00E940FF" w:rsidP="00E940FF">
      <w:pPr>
        <w:pStyle w:val="Paragraphedeliste"/>
        <w:numPr>
          <w:ilvl w:val="0"/>
          <w:numId w:val="10"/>
        </w:numPr>
        <w:shd w:val="clear" w:color="auto" w:fill="FFFFFF"/>
        <w:ind w:right="-141"/>
        <w:jc w:val="both"/>
        <w:rPr>
          <w:rFonts w:ascii="Calibri" w:eastAsia="Times New Roman" w:hAnsi="Calibri" w:cs="Arial"/>
          <w:b/>
          <w:bCs/>
          <w:lang w:val="en-US" w:eastAsia="es-MX"/>
        </w:rPr>
      </w:pPr>
      <w:r>
        <w:rPr>
          <w:rFonts w:ascii="Calibri" w:eastAsia="Times New Roman" w:hAnsi="Calibri" w:cs="Arial"/>
          <w:b/>
          <w:bCs/>
          <w:lang w:val="en-US" w:eastAsia="es-MX"/>
        </w:rPr>
        <w:t>Among the strengths and priorities mentioned above, which can be found in the grassroots actions of your local group?</w:t>
      </w:r>
    </w:p>
    <w:p w:rsidR="00E940FF" w:rsidRDefault="00E940FF" w:rsidP="00E940FF">
      <w:pPr>
        <w:pStyle w:val="Paragraphedeliste"/>
        <w:numPr>
          <w:ilvl w:val="0"/>
          <w:numId w:val="10"/>
        </w:numPr>
        <w:shd w:val="clear" w:color="auto" w:fill="FFFFFF"/>
        <w:ind w:right="-141"/>
        <w:jc w:val="both"/>
        <w:rPr>
          <w:rFonts w:ascii="Calibri" w:eastAsia="Times New Roman" w:hAnsi="Calibri" w:cs="Arial"/>
          <w:b/>
          <w:bCs/>
          <w:lang w:val="en-US" w:eastAsia="es-MX"/>
        </w:rPr>
      </w:pPr>
      <w:r>
        <w:rPr>
          <w:rFonts w:ascii="Calibri" w:eastAsia="Times New Roman" w:hAnsi="Calibri" w:cs="Arial"/>
          <w:b/>
          <w:bCs/>
          <w:lang w:val="en-US" w:eastAsia="es-MX"/>
        </w:rPr>
        <w:t xml:space="preserve">What do you think are the advantages of </w:t>
      </w:r>
      <w:proofErr w:type="spellStart"/>
      <w:r>
        <w:rPr>
          <w:rFonts w:ascii="Calibri" w:eastAsia="Times New Roman" w:hAnsi="Calibri" w:cs="Arial"/>
          <w:b/>
          <w:bCs/>
          <w:lang w:val="en-US" w:eastAsia="es-MX"/>
        </w:rPr>
        <w:t>twinnings</w:t>
      </w:r>
      <w:proofErr w:type="spellEnd"/>
      <w:r>
        <w:rPr>
          <w:rFonts w:ascii="Calibri" w:eastAsia="Times New Roman" w:hAnsi="Calibri" w:cs="Arial"/>
          <w:b/>
          <w:bCs/>
          <w:lang w:val="en-US" w:eastAsia="es-MX"/>
        </w:rPr>
        <w:t xml:space="preserve"> between AIC groups</w:t>
      </w:r>
      <w:r w:rsidR="00D2736D">
        <w:rPr>
          <w:rFonts w:ascii="Calibri" w:eastAsia="Times New Roman" w:hAnsi="Calibri" w:cs="Arial"/>
          <w:b/>
          <w:bCs/>
          <w:lang w:val="en-US" w:eastAsia="es-MX"/>
        </w:rPr>
        <w:t>?</w:t>
      </w:r>
      <w:r>
        <w:rPr>
          <w:rFonts w:ascii="Calibri" w:eastAsia="Times New Roman" w:hAnsi="Calibri" w:cs="Arial"/>
          <w:b/>
          <w:bCs/>
          <w:lang w:val="en-US" w:eastAsia="es-MX"/>
        </w:rPr>
        <w:t xml:space="preserve"> (</w:t>
      </w:r>
      <w:r w:rsidR="00D2736D">
        <w:rPr>
          <w:rFonts w:ascii="Calibri" w:eastAsia="Times New Roman" w:hAnsi="Calibri" w:cs="Arial"/>
          <w:b/>
          <w:bCs/>
          <w:lang w:val="en-US" w:eastAsia="es-MX"/>
        </w:rPr>
        <w:t>Y</w:t>
      </w:r>
      <w:r>
        <w:rPr>
          <w:rFonts w:ascii="Calibri" w:eastAsia="Times New Roman" w:hAnsi="Calibri" w:cs="Arial"/>
          <w:b/>
          <w:bCs/>
          <w:lang w:val="en-US" w:eastAsia="es-MX"/>
        </w:rPr>
        <w:t>ou can respond based on your own experiences or reflect on the possibility of setting up a twinning with another AIC group</w:t>
      </w:r>
      <w:r w:rsidR="00D2736D">
        <w:rPr>
          <w:rFonts w:ascii="Calibri" w:eastAsia="Times New Roman" w:hAnsi="Calibri" w:cs="Arial"/>
          <w:b/>
          <w:bCs/>
          <w:lang w:val="en-US" w:eastAsia="es-MX"/>
        </w:rPr>
        <w:t>.</w:t>
      </w:r>
      <w:r>
        <w:rPr>
          <w:rFonts w:ascii="Calibri" w:eastAsia="Times New Roman" w:hAnsi="Calibri" w:cs="Arial"/>
          <w:b/>
          <w:bCs/>
          <w:lang w:val="en-US" w:eastAsia="es-MX"/>
        </w:rPr>
        <w:t xml:space="preserve"> In this case, please don’t hesitate to ask for further information from the International Secretariat</w:t>
      </w:r>
      <w:r w:rsidR="00D2736D">
        <w:rPr>
          <w:rFonts w:ascii="Calibri" w:eastAsia="Times New Roman" w:hAnsi="Calibri" w:cs="Arial"/>
          <w:b/>
          <w:bCs/>
          <w:lang w:val="en-US" w:eastAsia="es-MX"/>
        </w:rPr>
        <w:t>)</w:t>
      </w:r>
      <w:r>
        <w:rPr>
          <w:rFonts w:ascii="Calibri" w:eastAsia="Times New Roman" w:hAnsi="Calibri" w:cs="Arial"/>
          <w:b/>
          <w:bCs/>
          <w:lang w:val="en-US" w:eastAsia="es-MX"/>
        </w:rPr>
        <w:t>.</w:t>
      </w:r>
    </w:p>
    <w:p w:rsidR="00E940FF" w:rsidRDefault="00E940FF" w:rsidP="00E940FF">
      <w:pPr>
        <w:pStyle w:val="Paragraphedeliste"/>
        <w:numPr>
          <w:ilvl w:val="0"/>
          <w:numId w:val="10"/>
        </w:numPr>
        <w:shd w:val="clear" w:color="auto" w:fill="FFFFFF"/>
        <w:ind w:right="-141"/>
        <w:jc w:val="both"/>
        <w:rPr>
          <w:rFonts w:ascii="Calibri" w:eastAsia="Times New Roman" w:hAnsi="Calibri" w:cs="Arial"/>
          <w:b/>
          <w:bCs/>
          <w:lang w:val="en-US" w:eastAsia="es-MX"/>
        </w:rPr>
      </w:pPr>
      <w:r>
        <w:rPr>
          <w:rFonts w:ascii="Calibri" w:eastAsia="Times New Roman" w:hAnsi="Calibri" w:cs="Arial"/>
          <w:b/>
          <w:bCs/>
          <w:lang w:val="en-US" w:eastAsia="es-MX"/>
        </w:rPr>
        <w:t>Why does the presence of AIC in international networks and within the Church seem so important?</w:t>
      </w:r>
    </w:p>
    <w:p w:rsidR="00E940FF" w:rsidRPr="00E940FF" w:rsidRDefault="00E940FF" w:rsidP="00E940FF">
      <w:pPr>
        <w:pStyle w:val="Paragraphedeliste"/>
        <w:numPr>
          <w:ilvl w:val="0"/>
          <w:numId w:val="10"/>
        </w:numPr>
        <w:shd w:val="clear" w:color="auto" w:fill="FFFFFF"/>
        <w:ind w:right="-141"/>
        <w:jc w:val="both"/>
        <w:rPr>
          <w:rFonts w:ascii="Calibri" w:eastAsia="Times New Roman" w:hAnsi="Calibri" w:cs="Arial"/>
          <w:b/>
          <w:bCs/>
          <w:lang w:val="en-US" w:eastAsia="es-MX"/>
        </w:rPr>
      </w:pPr>
      <w:r>
        <w:rPr>
          <w:rFonts w:ascii="Calibri" w:eastAsia="Times New Roman" w:hAnsi="Calibri" w:cs="Arial"/>
          <w:b/>
          <w:bCs/>
          <w:lang w:val="en-US" w:eastAsia="es-MX"/>
        </w:rPr>
        <w:t xml:space="preserve">As an INGO (International Non-Governmental </w:t>
      </w:r>
      <w:proofErr w:type="spellStart"/>
      <w:r>
        <w:rPr>
          <w:rFonts w:ascii="Calibri" w:eastAsia="Times New Roman" w:hAnsi="Calibri" w:cs="Arial"/>
          <w:b/>
          <w:bCs/>
          <w:lang w:val="en-US" w:eastAsia="es-MX"/>
        </w:rPr>
        <w:t>Organisation</w:t>
      </w:r>
      <w:proofErr w:type="spellEnd"/>
      <w:r>
        <w:rPr>
          <w:rFonts w:ascii="Calibri" w:eastAsia="Times New Roman" w:hAnsi="Calibri" w:cs="Arial"/>
          <w:b/>
          <w:bCs/>
          <w:lang w:val="en-US" w:eastAsia="es-MX"/>
        </w:rPr>
        <w:t>), AIC is part of the civil society network.  How can AIC work</w:t>
      </w:r>
      <w:r w:rsidR="00001785">
        <w:rPr>
          <w:rFonts w:ascii="Calibri" w:eastAsia="Times New Roman" w:hAnsi="Calibri" w:cs="Arial"/>
          <w:b/>
          <w:bCs/>
          <w:lang w:val="en-US" w:eastAsia="es-MX"/>
        </w:rPr>
        <w:t xml:space="preserve"> on behalf of those in need within this network?</w:t>
      </w:r>
    </w:p>
    <w:p w:rsidR="00E940FF" w:rsidRDefault="00E940FF" w:rsidP="00932A10">
      <w:pPr>
        <w:shd w:val="clear" w:color="auto" w:fill="FFFFFF"/>
        <w:ind w:right="-141"/>
        <w:jc w:val="both"/>
        <w:rPr>
          <w:rFonts w:ascii="Calibri" w:eastAsia="Times New Roman" w:hAnsi="Calibri" w:cs="Arial"/>
          <w:b/>
          <w:bCs/>
          <w:lang w:val="en-US" w:eastAsia="es-MX"/>
        </w:rPr>
      </w:pPr>
    </w:p>
    <w:sectPr w:rsidR="00E940FF" w:rsidSect="00932A10">
      <w:footerReference w:type="default" r:id="rId7"/>
      <w:pgSz w:w="12240" w:h="15840"/>
      <w:pgMar w:top="851" w:right="1041"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12" w:rsidRDefault="008F4012" w:rsidP="0035201E">
      <w:r>
        <w:separator/>
      </w:r>
    </w:p>
  </w:endnote>
  <w:endnote w:type="continuationSeparator" w:id="0">
    <w:p w:rsidR="008F4012" w:rsidRDefault="008F4012" w:rsidP="0035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586680"/>
      <w:docPartObj>
        <w:docPartGallery w:val="Page Numbers (Bottom of Page)"/>
        <w:docPartUnique/>
      </w:docPartObj>
    </w:sdtPr>
    <w:sdtEndPr/>
    <w:sdtContent>
      <w:p w:rsidR="0035201E" w:rsidRDefault="0035201E">
        <w:pPr>
          <w:pStyle w:val="Pieddepage"/>
          <w:jc w:val="center"/>
        </w:pPr>
        <w:r>
          <w:fldChar w:fldCharType="begin"/>
        </w:r>
        <w:r>
          <w:instrText>PAGE   \* MERGEFORMAT</w:instrText>
        </w:r>
        <w:r>
          <w:fldChar w:fldCharType="separate"/>
        </w:r>
        <w:r w:rsidR="00292426">
          <w:rPr>
            <w:noProof/>
          </w:rPr>
          <w:t>2</w:t>
        </w:r>
        <w:r>
          <w:fldChar w:fldCharType="end"/>
        </w:r>
      </w:p>
    </w:sdtContent>
  </w:sdt>
  <w:p w:rsidR="0035201E" w:rsidRDefault="003520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12" w:rsidRDefault="008F4012" w:rsidP="0035201E">
      <w:r>
        <w:separator/>
      </w:r>
    </w:p>
  </w:footnote>
  <w:footnote w:type="continuationSeparator" w:id="0">
    <w:p w:rsidR="008F4012" w:rsidRDefault="008F4012" w:rsidP="00352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C4D"/>
    <w:multiLevelType w:val="hybridMultilevel"/>
    <w:tmpl w:val="513E2C24"/>
    <w:lvl w:ilvl="0" w:tplc="8C1ECEE4">
      <w:start w:val="1"/>
      <w:numFmt w:val="bullet"/>
      <w:lvlText w:val="-"/>
      <w:lvlJc w:val="left"/>
      <w:pPr>
        <w:ind w:left="720" w:hanging="360"/>
      </w:pPr>
      <w:rPr>
        <w:rFonts w:ascii="Vrinda" w:hAnsi="Vrind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D70132"/>
    <w:multiLevelType w:val="hybridMultilevel"/>
    <w:tmpl w:val="0E16C17C"/>
    <w:lvl w:ilvl="0" w:tplc="080C0001">
      <w:start w:val="1"/>
      <w:numFmt w:val="bullet"/>
      <w:lvlText w:val=""/>
      <w:lvlJc w:val="left"/>
      <w:pPr>
        <w:tabs>
          <w:tab w:val="num" w:pos="360"/>
        </w:tabs>
        <w:ind w:left="360" w:hanging="360"/>
      </w:pPr>
      <w:rPr>
        <w:rFonts w:ascii="Symbol" w:hAnsi="Symbol" w:hint="default"/>
      </w:rPr>
    </w:lvl>
    <w:lvl w:ilvl="1" w:tplc="8C1ECEE4">
      <w:start w:val="1"/>
      <w:numFmt w:val="bullet"/>
      <w:lvlText w:val="-"/>
      <w:lvlJc w:val="left"/>
      <w:pPr>
        <w:tabs>
          <w:tab w:val="num" w:pos="1080"/>
        </w:tabs>
        <w:ind w:left="1080" w:hanging="360"/>
      </w:pPr>
      <w:rPr>
        <w:rFonts w:ascii="Vrinda" w:hAnsi="Vrinda"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2340E2"/>
    <w:multiLevelType w:val="multilevel"/>
    <w:tmpl w:val="C832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E5A1E"/>
    <w:multiLevelType w:val="hybridMultilevel"/>
    <w:tmpl w:val="CD76E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5824A2"/>
    <w:multiLevelType w:val="hybridMultilevel"/>
    <w:tmpl w:val="06C656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387835"/>
    <w:multiLevelType w:val="hybridMultilevel"/>
    <w:tmpl w:val="D66C9F3A"/>
    <w:lvl w:ilvl="0" w:tplc="FFFFFFFF">
      <w:start w:val="1"/>
      <w:numFmt w:val="bullet"/>
      <w:lvlText w:val=""/>
      <w:lvlJc w:val="left"/>
      <w:pPr>
        <w:tabs>
          <w:tab w:val="num" w:pos="720"/>
        </w:tabs>
        <w:ind w:left="720" w:hanging="360"/>
      </w:pPr>
      <w:rPr>
        <w:rFonts w:ascii="Symbol" w:hAnsi="Symbol" w:hint="default"/>
      </w:rPr>
    </w:lvl>
    <w:lvl w:ilvl="1" w:tplc="8C1ECEE4">
      <w:start w:val="1"/>
      <w:numFmt w:val="bullet"/>
      <w:lvlText w:val="-"/>
      <w:lvlJc w:val="left"/>
      <w:pPr>
        <w:tabs>
          <w:tab w:val="num" w:pos="1440"/>
        </w:tabs>
        <w:ind w:left="1440" w:hanging="360"/>
      </w:pPr>
      <w:rPr>
        <w:rFonts w:ascii="Vrinda" w:hAnsi="Vrinda"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0E2034"/>
    <w:multiLevelType w:val="multilevel"/>
    <w:tmpl w:val="376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701C0"/>
    <w:multiLevelType w:val="hybridMultilevel"/>
    <w:tmpl w:val="95BCB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66C0E57"/>
    <w:multiLevelType w:val="hybridMultilevel"/>
    <w:tmpl w:val="27E4BE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F571058"/>
    <w:multiLevelType w:val="hybridMultilevel"/>
    <w:tmpl w:val="5F4092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2"/>
  </w:num>
  <w:num w:numId="6">
    <w:abstractNumId w:val="6"/>
  </w:num>
  <w:num w:numId="7">
    <w:abstractNumId w:val="4"/>
  </w:num>
  <w:num w:numId="8">
    <w:abstractNumId w:val="3"/>
  </w:num>
  <w:num w:numId="9">
    <w:abstractNumId w:val="5"/>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1"/>
    <w:rsid w:val="00001785"/>
    <w:rsid w:val="00002C77"/>
    <w:rsid w:val="00007119"/>
    <w:rsid w:val="00013326"/>
    <w:rsid w:val="0002091B"/>
    <w:rsid w:val="00024ABD"/>
    <w:rsid w:val="00060469"/>
    <w:rsid w:val="000736F5"/>
    <w:rsid w:val="000750D4"/>
    <w:rsid w:val="00086D3C"/>
    <w:rsid w:val="000A51E6"/>
    <w:rsid w:val="000B1D3F"/>
    <w:rsid w:val="000B2057"/>
    <w:rsid w:val="000D1C38"/>
    <w:rsid w:val="00104591"/>
    <w:rsid w:val="00110153"/>
    <w:rsid w:val="00121A5A"/>
    <w:rsid w:val="001227C8"/>
    <w:rsid w:val="001428CF"/>
    <w:rsid w:val="001460BB"/>
    <w:rsid w:val="00176088"/>
    <w:rsid w:val="00195139"/>
    <w:rsid w:val="001C19D6"/>
    <w:rsid w:val="001D1995"/>
    <w:rsid w:val="001D543B"/>
    <w:rsid w:val="001F4D4F"/>
    <w:rsid w:val="001F781C"/>
    <w:rsid w:val="00257916"/>
    <w:rsid w:val="00270738"/>
    <w:rsid w:val="00270CB9"/>
    <w:rsid w:val="00291D56"/>
    <w:rsid w:val="00292426"/>
    <w:rsid w:val="002C7A35"/>
    <w:rsid w:val="00341863"/>
    <w:rsid w:val="0035201E"/>
    <w:rsid w:val="00354FCE"/>
    <w:rsid w:val="00366BC2"/>
    <w:rsid w:val="00387AB7"/>
    <w:rsid w:val="003A38B1"/>
    <w:rsid w:val="003C00D6"/>
    <w:rsid w:val="003E34CD"/>
    <w:rsid w:val="003E54D6"/>
    <w:rsid w:val="0040487F"/>
    <w:rsid w:val="00406A99"/>
    <w:rsid w:val="00426892"/>
    <w:rsid w:val="00431278"/>
    <w:rsid w:val="0043457D"/>
    <w:rsid w:val="0043608D"/>
    <w:rsid w:val="00437D8A"/>
    <w:rsid w:val="00442F3E"/>
    <w:rsid w:val="004978FF"/>
    <w:rsid w:val="004A739C"/>
    <w:rsid w:val="004C0A87"/>
    <w:rsid w:val="004D4F19"/>
    <w:rsid w:val="00533066"/>
    <w:rsid w:val="00553D6A"/>
    <w:rsid w:val="00570BCF"/>
    <w:rsid w:val="005C32BA"/>
    <w:rsid w:val="005E1713"/>
    <w:rsid w:val="005E1D1B"/>
    <w:rsid w:val="00605966"/>
    <w:rsid w:val="00641AB9"/>
    <w:rsid w:val="0065371F"/>
    <w:rsid w:val="0068421C"/>
    <w:rsid w:val="007029AE"/>
    <w:rsid w:val="00703668"/>
    <w:rsid w:val="00711D29"/>
    <w:rsid w:val="00764FC8"/>
    <w:rsid w:val="00765A91"/>
    <w:rsid w:val="00780E96"/>
    <w:rsid w:val="00792606"/>
    <w:rsid w:val="007A3264"/>
    <w:rsid w:val="007A67F7"/>
    <w:rsid w:val="007B73C3"/>
    <w:rsid w:val="008512E5"/>
    <w:rsid w:val="008653CF"/>
    <w:rsid w:val="00870E0E"/>
    <w:rsid w:val="0088187D"/>
    <w:rsid w:val="008C6845"/>
    <w:rsid w:val="008F4012"/>
    <w:rsid w:val="008F6C4D"/>
    <w:rsid w:val="00932A10"/>
    <w:rsid w:val="00954EC7"/>
    <w:rsid w:val="0095685A"/>
    <w:rsid w:val="009602C5"/>
    <w:rsid w:val="0096321C"/>
    <w:rsid w:val="00964872"/>
    <w:rsid w:val="00973802"/>
    <w:rsid w:val="009819E6"/>
    <w:rsid w:val="009860B2"/>
    <w:rsid w:val="00997536"/>
    <w:rsid w:val="009A2A7A"/>
    <w:rsid w:val="009B6B20"/>
    <w:rsid w:val="009C1AB8"/>
    <w:rsid w:val="009C3457"/>
    <w:rsid w:val="009D0FB1"/>
    <w:rsid w:val="00A01459"/>
    <w:rsid w:val="00A4433F"/>
    <w:rsid w:val="00A718AB"/>
    <w:rsid w:val="00A9351C"/>
    <w:rsid w:val="00AA28CD"/>
    <w:rsid w:val="00AB4532"/>
    <w:rsid w:val="00AB6434"/>
    <w:rsid w:val="00AC55C3"/>
    <w:rsid w:val="00AD1FFA"/>
    <w:rsid w:val="00AD7B37"/>
    <w:rsid w:val="00AE31CB"/>
    <w:rsid w:val="00AE5578"/>
    <w:rsid w:val="00AF14E9"/>
    <w:rsid w:val="00B34517"/>
    <w:rsid w:val="00B36800"/>
    <w:rsid w:val="00B54CE7"/>
    <w:rsid w:val="00B55673"/>
    <w:rsid w:val="00B604CF"/>
    <w:rsid w:val="00B7220F"/>
    <w:rsid w:val="00B84C9C"/>
    <w:rsid w:val="00BC542A"/>
    <w:rsid w:val="00C236CD"/>
    <w:rsid w:val="00C512B5"/>
    <w:rsid w:val="00C62A8F"/>
    <w:rsid w:val="00C775AA"/>
    <w:rsid w:val="00C85D52"/>
    <w:rsid w:val="00C91B09"/>
    <w:rsid w:val="00CA08EB"/>
    <w:rsid w:val="00CB64D7"/>
    <w:rsid w:val="00CD56AA"/>
    <w:rsid w:val="00CF34E1"/>
    <w:rsid w:val="00CF4058"/>
    <w:rsid w:val="00D2736D"/>
    <w:rsid w:val="00D42F73"/>
    <w:rsid w:val="00D4563C"/>
    <w:rsid w:val="00D45EDC"/>
    <w:rsid w:val="00D55805"/>
    <w:rsid w:val="00D66911"/>
    <w:rsid w:val="00D94DDE"/>
    <w:rsid w:val="00DB7FB7"/>
    <w:rsid w:val="00DC2673"/>
    <w:rsid w:val="00E10CF2"/>
    <w:rsid w:val="00E37740"/>
    <w:rsid w:val="00E37D65"/>
    <w:rsid w:val="00E41342"/>
    <w:rsid w:val="00E427DE"/>
    <w:rsid w:val="00E55F87"/>
    <w:rsid w:val="00E768C6"/>
    <w:rsid w:val="00E81FE7"/>
    <w:rsid w:val="00E90A6D"/>
    <w:rsid w:val="00E940FF"/>
    <w:rsid w:val="00EB547B"/>
    <w:rsid w:val="00ED43E3"/>
    <w:rsid w:val="00EE2134"/>
    <w:rsid w:val="00F156D0"/>
    <w:rsid w:val="00F26A3D"/>
    <w:rsid w:val="00F3403C"/>
    <w:rsid w:val="00F41635"/>
    <w:rsid w:val="00F447DD"/>
    <w:rsid w:val="00F46D2D"/>
    <w:rsid w:val="00F525EA"/>
    <w:rsid w:val="00F97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333BC-8CAA-418A-B453-C1B143FD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11"/>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911"/>
    <w:pPr>
      <w:ind w:left="720"/>
      <w:contextualSpacing/>
    </w:pPr>
  </w:style>
  <w:style w:type="table" w:styleId="Grilledutableau">
    <w:name w:val="Table Grid"/>
    <w:basedOn w:val="TableauNormal"/>
    <w:uiPriority w:val="59"/>
    <w:rsid w:val="00D66911"/>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27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7DE"/>
    <w:rPr>
      <w:rFonts w:ascii="Segoe UI" w:eastAsiaTheme="minorEastAsia" w:hAnsi="Segoe UI" w:cs="Segoe UI"/>
      <w:sz w:val="18"/>
      <w:szCs w:val="18"/>
      <w:lang w:val="fr-FR" w:eastAsia="fr-FR"/>
    </w:rPr>
  </w:style>
  <w:style w:type="character" w:customStyle="1" w:styleId="text">
    <w:name w:val="text"/>
    <w:basedOn w:val="Policepardfaut"/>
    <w:rsid w:val="008512E5"/>
  </w:style>
  <w:style w:type="character" w:customStyle="1" w:styleId="woj">
    <w:name w:val="woj"/>
    <w:basedOn w:val="Policepardfaut"/>
    <w:rsid w:val="008512E5"/>
  </w:style>
  <w:style w:type="paragraph" w:styleId="En-tte">
    <w:name w:val="header"/>
    <w:basedOn w:val="Normal"/>
    <w:link w:val="En-tteCar"/>
    <w:uiPriority w:val="99"/>
    <w:unhideWhenUsed/>
    <w:rsid w:val="0035201E"/>
    <w:pPr>
      <w:tabs>
        <w:tab w:val="center" w:pos="4536"/>
        <w:tab w:val="right" w:pos="9072"/>
      </w:tabs>
    </w:pPr>
  </w:style>
  <w:style w:type="character" w:customStyle="1" w:styleId="En-tteCar">
    <w:name w:val="En-tête Car"/>
    <w:basedOn w:val="Policepardfaut"/>
    <w:link w:val="En-tte"/>
    <w:uiPriority w:val="99"/>
    <w:rsid w:val="0035201E"/>
    <w:rPr>
      <w:rFonts w:eastAsiaTheme="minorEastAsia"/>
      <w:sz w:val="24"/>
      <w:szCs w:val="24"/>
      <w:lang w:val="fr-FR" w:eastAsia="fr-FR"/>
    </w:rPr>
  </w:style>
  <w:style w:type="paragraph" w:styleId="Pieddepage">
    <w:name w:val="footer"/>
    <w:basedOn w:val="Normal"/>
    <w:link w:val="PieddepageCar"/>
    <w:uiPriority w:val="99"/>
    <w:unhideWhenUsed/>
    <w:rsid w:val="0035201E"/>
    <w:pPr>
      <w:tabs>
        <w:tab w:val="center" w:pos="4536"/>
        <w:tab w:val="right" w:pos="9072"/>
      </w:tabs>
    </w:pPr>
  </w:style>
  <w:style w:type="character" w:customStyle="1" w:styleId="PieddepageCar">
    <w:name w:val="Pied de page Car"/>
    <w:basedOn w:val="Policepardfaut"/>
    <w:link w:val="Pieddepage"/>
    <w:uiPriority w:val="99"/>
    <w:rsid w:val="0035201E"/>
    <w:rPr>
      <w:rFonts w:eastAsiaTheme="minorEastAs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160">
      <w:bodyDiv w:val="1"/>
      <w:marLeft w:val="0"/>
      <w:marRight w:val="0"/>
      <w:marTop w:val="0"/>
      <w:marBottom w:val="0"/>
      <w:divBdr>
        <w:top w:val="none" w:sz="0" w:space="0" w:color="auto"/>
        <w:left w:val="none" w:sz="0" w:space="0" w:color="auto"/>
        <w:bottom w:val="none" w:sz="0" w:space="0" w:color="auto"/>
        <w:right w:val="none" w:sz="0" w:space="0" w:color="auto"/>
      </w:divBdr>
    </w:div>
    <w:div w:id="855074834">
      <w:bodyDiv w:val="1"/>
      <w:marLeft w:val="0"/>
      <w:marRight w:val="0"/>
      <w:marTop w:val="0"/>
      <w:marBottom w:val="0"/>
      <w:divBdr>
        <w:top w:val="none" w:sz="0" w:space="0" w:color="auto"/>
        <w:left w:val="none" w:sz="0" w:space="0" w:color="auto"/>
        <w:bottom w:val="none" w:sz="0" w:space="0" w:color="auto"/>
        <w:right w:val="none" w:sz="0" w:space="0" w:color="auto"/>
      </w:divBdr>
    </w:div>
    <w:div w:id="900478996">
      <w:bodyDiv w:val="1"/>
      <w:marLeft w:val="0"/>
      <w:marRight w:val="0"/>
      <w:marTop w:val="0"/>
      <w:marBottom w:val="0"/>
      <w:divBdr>
        <w:top w:val="none" w:sz="0" w:space="0" w:color="auto"/>
        <w:left w:val="none" w:sz="0" w:space="0" w:color="auto"/>
        <w:bottom w:val="none" w:sz="0" w:space="0" w:color="auto"/>
        <w:right w:val="none" w:sz="0" w:space="0" w:color="auto"/>
      </w:divBdr>
    </w:div>
    <w:div w:id="918828812">
      <w:bodyDiv w:val="1"/>
      <w:marLeft w:val="0"/>
      <w:marRight w:val="0"/>
      <w:marTop w:val="0"/>
      <w:marBottom w:val="0"/>
      <w:divBdr>
        <w:top w:val="none" w:sz="0" w:space="0" w:color="auto"/>
        <w:left w:val="none" w:sz="0" w:space="0" w:color="auto"/>
        <w:bottom w:val="none" w:sz="0" w:space="0" w:color="auto"/>
        <w:right w:val="none" w:sz="0" w:space="0" w:color="auto"/>
      </w:divBdr>
    </w:div>
    <w:div w:id="1074279437">
      <w:bodyDiv w:val="1"/>
      <w:marLeft w:val="0"/>
      <w:marRight w:val="0"/>
      <w:marTop w:val="0"/>
      <w:marBottom w:val="0"/>
      <w:divBdr>
        <w:top w:val="none" w:sz="0" w:space="0" w:color="auto"/>
        <w:left w:val="none" w:sz="0" w:space="0" w:color="auto"/>
        <w:bottom w:val="none" w:sz="0" w:space="0" w:color="auto"/>
        <w:right w:val="none" w:sz="0" w:space="0" w:color="auto"/>
      </w:divBdr>
    </w:div>
    <w:div w:id="1287662083">
      <w:bodyDiv w:val="1"/>
      <w:marLeft w:val="0"/>
      <w:marRight w:val="0"/>
      <w:marTop w:val="0"/>
      <w:marBottom w:val="0"/>
      <w:divBdr>
        <w:top w:val="none" w:sz="0" w:space="0" w:color="auto"/>
        <w:left w:val="none" w:sz="0" w:space="0" w:color="auto"/>
        <w:bottom w:val="none" w:sz="0" w:space="0" w:color="auto"/>
        <w:right w:val="none" w:sz="0" w:space="0" w:color="auto"/>
      </w:divBdr>
    </w:div>
    <w:div w:id="1515221576">
      <w:bodyDiv w:val="1"/>
      <w:marLeft w:val="0"/>
      <w:marRight w:val="0"/>
      <w:marTop w:val="0"/>
      <w:marBottom w:val="0"/>
      <w:divBdr>
        <w:top w:val="none" w:sz="0" w:space="0" w:color="auto"/>
        <w:left w:val="none" w:sz="0" w:space="0" w:color="auto"/>
        <w:bottom w:val="none" w:sz="0" w:space="0" w:color="auto"/>
        <w:right w:val="none" w:sz="0" w:space="0" w:color="auto"/>
      </w:divBdr>
    </w:div>
    <w:div w:id="1531644053">
      <w:bodyDiv w:val="1"/>
      <w:marLeft w:val="0"/>
      <w:marRight w:val="0"/>
      <w:marTop w:val="0"/>
      <w:marBottom w:val="0"/>
      <w:divBdr>
        <w:top w:val="none" w:sz="0" w:space="0" w:color="auto"/>
        <w:left w:val="none" w:sz="0" w:space="0" w:color="auto"/>
        <w:bottom w:val="none" w:sz="0" w:space="0" w:color="auto"/>
        <w:right w:val="none" w:sz="0" w:space="0" w:color="auto"/>
      </w:divBdr>
    </w:div>
    <w:div w:id="2016571679">
      <w:bodyDiv w:val="1"/>
      <w:marLeft w:val="0"/>
      <w:marRight w:val="0"/>
      <w:marTop w:val="0"/>
      <w:marBottom w:val="0"/>
      <w:divBdr>
        <w:top w:val="none" w:sz="0" w:space="0" w:color="auto"/>
        <w:left w:val="none" w:sz="0" w:space="0" w:color="auto"/>
        <w:bottom w:val="none" w:sz="0" w:space="0" w:color="auto"/>
        <w:right w:val="none" w:sz="0" w:space="0" w:color="auto"/>
      </w:divBdr>
    </w:div>
    <w:div w:id="20967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634</Words>
  <Characters>3492</Characters>
  <Application>Microsoft Office Word</Application>
  <DocSecurity>0</DocSecurity>
  <Lines>29</Lines>
  <Paragraphs>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2015-06-12T10:10:00Z</cp:lastPrinted>
  <dcterms:created xsi:type="dcterms:W3CDTF">2015-11-19T08:59:00Z</dcterms:created>
  <dcterms:modified xsi:type="dcterms:W3CDTF">2015-12-01T17:07:00Z</dcterms:modified>
</cp:coreProperties>
</file>