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78" w:rsidRPr="0090343A" w:rsidRDefault="00991C25" w:rsidP="00991C25">
      <w:pPr>
        <w:tabs>
          <w:tab w:val="left" w:pos="1457"/>
          <w:tab w:val="center" w:pos="5057"/>
        </w:tabs>
        <w:suppressAutoHyphens/>
        <w:rPr>
          <w:rFonts w:eastAsia="MS Mincho" w:cs="Times New Roman"/>
          <w:b/>
          <w:color w:val="FF0000"/>
          <w:sz w:val="40"/>
          <w:szCs w:val="40"/>
          <w:lang w:val="en-GB"/>
        </w:rPr>
      </w:pPr>
      <w:r w:rsidRPr="0090343A">
        <w:rPr>
          <w:rFonts w:eastAsia="MS Mincho" w:cs="Times New Roman"/>
          <w:b/>
          <w:color w:val="FF0000"/>
          <w:sz w:val="40"/>
          <w:szCs w:val="40"/>
          <w:lang w:val="en-GB"/>
        </w:rPr>
        <w:tab/>
      </w:r>
      <w:r w:rsidRPr="0090343A">
        <w:rPr>
          <w:rFonts w:eastAsia="MS Mincho" w:cs="Times New Roman"/>
          <w:b/>
          <w:color w:val="FF0000"/>
          <w:sz w:val="40"/>
          <w:szCs w:val="40"/>
          <w:lang w:val="en-GB"/>
        </w:rPr>
        <w:tab/>
      </w:r>
      <w:r w:rsidR="00431278" w:rsidRPr="0090343A">
        <w:rPr>
          <w:rFonts w:eastAsia="MS Mincho" w:cs="Times New Roman"/>
          <w:b/>
          <w:color w:val="FF0000"/>
          <w:sz w:val="40"/>
          <w:szCs w:val="40"/>
          <w:lang w:val="en-GB"/>
        </w:rPr>
        <w:t>Chap</w:t>
      </w:r>
      <w:r w:rsidR="00AE69F3" w:rsidRPr="0090343A">
        <w:rPr>
          <w:rFonts w:eastAsia="MS Mincho" w:cs="Times New Roman"/>
          <w:b/>
          <w:color w:val="FF0000"/>
          <w:sz w:val="40"/>
          <w:szCs w:val="40"/>
          <w:lang w:val="en-GB"/>
        </w:rPr>
        <w:t>ter</w:t>
      </w:r>
      <w:r w:rsidR="00431278" w:rsidRPr="0090343A">
        <w:rPr>
          <w:rFonts w:eastAsia="MS Mincho" w:cs="Times New Roman"/>
          <w:b/>
          <w:color w:val="FF0000"/>
          <w:sz w:val="40"/>
          <w:szCs w:val="40"/>
          <w:lang w:val="en-GB"/>
        </w:rPr>
        <w:t xml:space="preserve"> I</w:t>
      </w:r>
      <w:r w:rsidR="00A01459" w:rsidRPr="0090343A">
        <w:rPr>
          <w:rFonts w:eastAsia="MS Mincho" w:cs="Times New Roman"/>
          <w:b/>
          <w:color w:val="FF0000"/>
          <w:sz w:val="40"/>
          <w:szCs w:val="40"/>
          <w:lang w:val="en-GB"/>
        </w:rPr>
        <w:t>I</w:t>
      </w:r>
      <w:r w:rsidR="00431278" w:rsidRPr="0090343A">
        <w:rPr>
          <w:rFonts w:eastAsia="MS Mincho" w:cs="Times New Roman"/>
          <w:b/>
          <w:color w:val="FF0000"/>
          <w:sz w:val="40"/>
          <w:szCs w:val="40"/>
          <w:lang w:val="en-GB"/>
        </w:rPr>
        <w:t xml:space="preserve"> </w:t>
      </w:r>
    </w:p>
    <w:p w:rsidR="00431278" w:rsidRPr="0090343A" w:rsidRDefault="00431278" w:rsidP="00431278">
      <w:pPr>
        <w:suppressAutoHyphens/>
        <w:jc w:val="center"/>
        <w:rPr>
          <w:rFonts w:eastAsia="MS Mincho" w:cs="Times New Roman"/>
          <w:b/>
          <w:color w:val="FF0000"/>
          <w:sz w:val="40"/>
          <w:szCs w:val="40"/>
          <w:lang w:val="en-GB"/>
        </w:rPr>
      </w:pPr>
      <w:r w:rsidRPr="0090343A">
        <w:rPr>
          <w:rFonts w:eastAsia="MS Mincho" w:cs="Times New Roman"/>
          <w:b/>
          <w:color w:val="FF0000"/>
          <w:sz w:val="40"/>
          <w:szCs w:val="40"/>
          <w:lang w:val="en-GB"/>
        </w:rPr>
        <w:t>AIC</w:t>
      </w:r>
      <w:r w:rsidR="00AE69F3" w:rsidRPr="0090343A">
        <w:rPr>
          <w:rFonts w:eastAsia="MS Mincho" w:cs="Times New Roman"/>
          <w:b/>
          <w:color w:val="FF0000"/>
          <w:sz w:val="40"/>
          <w:szCs w:val="40"/>
          <w:lang w:val="en-GB"/>
        </w:rPr>
        <w:t>’s Mission</w:t>
      </w:r>
    </w:p>
    <w:p w:rsidR="00D45EDC" w:rsidRPr="0090343A" w:rsidRDefault="00D45EDC" w:rsidP="00431278">
      <w:pPr>
        <w:suppressAutoHyphens/>
        <w:jc w:val="center"/>
        <w:rPr>
          <w:rFonts w:eastAsia="MS Mincho" w:cs="Times New Roman"/>
          <w:b/>
          <w:color w:val="FF0000"/>
          <w:sz w:val="40"/>
          <w:szCs w:val="40"/>
          <w:lang w:val="en-GB"/>
        </w:rPr>
      </w:pPr>
    </w:p>
    <w:p w:rsidR="00431278" w:rsidRPr="0090343A" w:rsidRDefault="00AE69F3" w:rsidP="00431278">
      <w:pPr>
        <w:pStyle w:val="Paragraphedeliste"/>
        <w:numPr>
          <w:ilvl w:val="0"/>
          <w:numId w:val="9"/>
        </w:numPr>
        <w:spacing w:before="120"/>
        <w:ind w:right="-709" w:firstLine="0"/>
        <w:rPr>
          <w:rFonts w:eastAsia="MS Mincho" w:cs="Times New Roman"/>
          <w:b/>
          <w:color w:val="FF0000"/>
          <w:lang w:val="en-GB"/>
        </w:rPr>
      </w:pPr>
      <w:r w:rsidRPr="0090343A">
        <w:rPr>
          <w:rFonts w:eastAsia="MS Mincho" w:cs="Times New Roman"/>
          <w:b/>
          <w:color w:val="FF0000"/>
          <w:lang w:val="en-GB"/>
        </w:rPr>
        <w:t>AIC’s Vision and Mission</w:t>
      </w:r>
    </w:p>
    <w:p w:rsidR="00431278" w:rsidRPr="0090343A" w:rsidRDefault="00AE69F3" w:rsidP="00431278">
      <w:pPr>
        <w:pStyle w:val="Paragraphedeliste"/>
        <w:numPr>
          <w:ilvl w:val="0"/>
          <w:numId w:val="9"/>
        </w:numPr>
        <w:ind w:right="-709" w:firstLine="0"/>
        <w:rPr>
          <w:rFonts w:eastAsia="MS Mincho" w:cs="Times New Roman"/>
          <w:b/>
          <w:color w:val="FF0000"/>
          <w:lang w:val="en-GB"/>
        </w:rPr>
      </w:pPr>
      <w:r w:rsidRPr="0090343A">
        <w:rPr>
          <w:rFonts w:eastAsia="MS Mincho" w:cs="Times New Roman"/>
          <w:b/>
          <w:color w:val="FF0000"/>
          <w:lang w:val="en-GB"/>
        </w:rPr>
        <w:t xml:space="preserve">The Foundations of </w:t>
      </w:r>
      <w:r w:rsidR="00D326C6">
        <w:rPr>
          <w:rFonts w:eastAsia="MS Mincho" w:cs="Times New Roman"/>
          <w:b/>
          <w:color w:val="FF0000"/>
          <w:lang w:val="en-GB"/>
        </w:rPr>
        <w:t>AIC’s</w:t>
      </w:r>
      <w:r w:rsidRPr="0090343A">
        <w:rPr>
          <w:rFonts w:eastAsia="MS Mincho" w:cs="Times New Roman"/>
          <w:b/>
          <w:color w:val="FF0000"/>
          <w:lang w:val="en-GB"/>
        </w:rPr>
        <w:t xml:space="preserve"> Mission</w:t>
      </w:r>
    </w:p>
    <w:p w:rsidR="00A01459" w:rsidRPr="0090343A" w:rsidRDefault="00AE69F3" w:rsidP="00A01459">
      <w:pPr>
        <w:pStyle w:val="Paragraphedeliste"/>
        <w:numPr>
          <w:ilvl w:val="2"/>
          <w:numId w:val="9"/>
        </w:numPr>
        <w:ind w:right="-709"/>
        <w:rPr>
          <w:rFonts w:eastAsia="MS Mincho" w:cs="Times New Roman"/>
          <w:b/>
          <w:color w:val="FF0000"/>
          <w:lang w:val="en-GB"/>
        </w:rPr>
      </w:pPr>
      <w:r w:rsidRPr="0090343A">
        <w:rPr>
          <w:rFonts w:eastAsia="MS Mincho" w:cs="Times New Roman"/>
          <w:b/>
          <w:color w:val="FF0000"/>
          <w:lang w:val="en-GB"/>
        </w:rPr>
        <w:t>The Gospel</w:t>
      </w:r>
      <w:r w:rsidR="00A01459" w:rsidRPr="0090343A">
        <w:rPr>
          <w:rFonts w:eastAsia="MS Mincho" w:cs="Times New Roman"/>
          <w:b/>
          <w:color w:val="FF0000"/>
          <w:lang w:val="en-GB"/>
        </w:rPr>
        <w:t xml:space="preserve"> </w:t>
      </w:r>
    </w:p>
    <w:p w:rsidR="00A01459" w:rsidRPr="0090343A" w:rsidRDefault="00A01459" w:rsidP="00A01459">
      <w:pPr>
        <w:pStyle w:val="Paragraphedeliste"/>
        <w:numPr>
          <w:ilvl w:val="2"/>
          <w:numId w:val="9"/>
        </w:numPr>
        <w:ind w:right="-709"/>
        <w:rPr>
          <w:rFonts w:eastAsia="MS Mincho" w:cs="Times New Roman"/>
          <w:b/>
          <w:color w:val="FF0000"/>
          <w:lang w:val="en-GB"/>
        </w:rPr>
      </w:pPr>
      <w:r w:rsidRPr="0090343A">
        <w:rPr>
          <w:rFonts w:eastAsia="MS Mincho" w:cs="Times New Roman"/>
          <w:b/>
          <w:color w:val="FF0000"/>
          <w:lang w:val="en-GB"/>
        </w:rPr>
        <w:t>St Vincent</w:t>
      </w:r>
      <w:r w:rsidR="00AE69F3" w:rsidRPr="0090343A">
        <w:rPr>
          <w:rFonts w:eastAsia="MS Mincho" w:cs="Times New Roman"/>
          <w:b/>
          <w:color w:val="FF0000"/>
          <w:lang w:val="en-GB"/>
        </w:rPr>
        <w:t>’s values</w:t>
      </w:r>
    </w:p>
    <w:p w:rsidR="00A01459" w:rsidRPr="0090343A" w:rsidRDefault="00AE69F3" w:rsidP="00A01459">
      <w:pPr>
        <w:pStyle w:val="Paragraphedeliste"/>
        <w:numPr>
          <w:ilvl w:val="2"/>
          <w:numId w:val="9"/>
        </w:numPr>
        <w:ind w:right="-709"/>
        <w:rPr>
          <w:rFonts w:eastAsia="MS Mincho" w:cs="Times New Roman"/>
          <w:lang w:val="en-GB"/>
        </w:rPr>
      </w:pPr>
      <w:r w:rsidRPr="0090343A">
        <w:rPr>
          <w:rFonts w:eastAsia="MS Mincho" w:cs="Times New Roman"/>
          <w:lang w:val="en-GB"/>
        </w:rPr>
        <w:t>The Social Doctrine of the Church</w:t>
      </w:r>
    </w:p>
    <w:p w:rsidR="00A01459" w:rsidRPr="0090343A" w:rsidRDefault="00AE69F3" w:rsidP="00A01459">
      <w:pPr>
        <w:pStyle w:val="Paragraphedeliste"/>
        <w:numPr>
          <w:ilvl w:val="0"/>
          <w:numId w:val="9"/>
        </w:numPr>
        <w:ind w:right="-709" w:hanging="11"/>
        <w:rPr>
          <w:rFonts w:eastAsia="MS Mincho" w:cs="Times New Roman"/>
          <w:lang w:val="en-GB"/>
        </w:rPr>
      </w:pPr>
      <w:r w:rsidRPr="0090343A">
        <w:rPr>
          <w:rFonts w:eastAsia="MS Mincho" w:cs="Times New Roman"/>
          <w:lang w:val="en-GB"/>
        </w:rPr>
        <w:t>AIC’s Journey</w:t>
      </w:r>
    </w:p>
    <w:p w:rsidR="00431278" w:rsidRPr="0090343A" w:rsidRDefault="00431278" w:rsidP="00431278">
      <w:pPr>
        <w:pStyle w:val="Paragraphedeliste"/>
        <w:suppressAutoHyphens/>
        <w:spacing w:before="240"/>
        <w:jc w:val="center"/>
        <w:rPr>
          <w:rFonts w:cs="Times New Roman"/>
          <w:b/>
          <w:i/>
          <w:color w:val="00000A"/>
          <w:sz w:val="32"/>
          <w:szCs w:val="32"/>
          <w:lang w:val="en-GB"/>
        </w:rPr>
      </w:pPr>
    </w:p>
    <w:p w:rsidR="00431278" w:rsidRPr="0090343A" w:rsidRDefault="00431278" w:rsidP="000736F5">
      <w:pPr>
        <w:suppressAutoHyphens/>
        <w:spacing w:before="240"/>
        <w:jc w:val="center"/>
        <w:rPr>
          <w:rFonts w:cs="Times New Roman"/>
          <w:b/>
          <w:color w:val="00000A"/>
          <w:sz w:val="36"/>
          <w:szCs w:val="36"/>
          <w:lang w:val="en-GB"/>
        </w:rPr>
      </w:pPr>
      <w:r w:rsidRPr="0090343A">
        <w:rPr>
          <w:rFonts w:cs="Times New Roman"/>
          <w:b/>
          <w:color w:val="00000A"/>
          <w:sz w:val="36"/>
          <w:szCs w:val="36"/>
          <w:lang w:val="en-GB"/>
        </w:rPr>
        <w:t>AIC</w:t>
      </w:r>
      <w:r w:rsidR="00F73F71" w:rsidRPr="0090343A">
        <w:rPr>
          <w:rFonts w:cs="Times New Roman"/>
          <w:b/>
          <w:color w:val="00000A"/>
          <w:sz w:val="36"/>
          <w:szCs w:val="36"/>
          <w:lang w:val="en-GB"/>
        </w:rPr>
        <w:t>’s Mission and Vision</w:t>
      </w:r>
    </w:p>
    <w:p w:rsidR="00E427DE" w:rsidRPr="0090343A" w:rsidRDefault="00E427DE" w:rsidP="00997536">
      <w:pPr>
        <w:spacing w:before="120" w:after="120"/>
        <w:jc w:val="center"/>
        <w:rPr>
          <w:sz w:val="20"/>
          <w:szCs w:val="20"/>
          <w:lang w:val="en-GB"/>
        </w:rPr>
      </w:pPr>
    </w:p>
    <w:tbl>
      <w:tblPr>
        <w:tblStyle w:val="Grilledutableau"/>
        <w:tblW w:w="10485" w:type="dxa"/>
        <w:tblLook w:val="04A0" w:firstRow="1" w:lastRow="0" w:firstColumn="1" w:lastColumn="0" w:noHBand="0" w:noVBand="1"/>
      </w:tblPr>
      <w:tblGrid>
        <w:gridCol w:w="8359"/>
        <w:gridCol w:w="2126"/>
      </w:tblGrid>
      <w:tr w:rsidR="00A01459" w:rsidRPr="005F7604" w:rsidTr="00A01459">
        <w:tc>
          <w:tcPr>
            <w:tcW w:w="8359" w:type="dxa"/>
          </w:tcPr>
          <w:p w:rsidR="00A01459" w:rsidRPr="0090343A" w:rsidRDefault="00A01459" w:rsidP="00CA5D02">
            <w:pPr>
              <w:tabs>
                <w:tab w:val="left" w:pos="8109"/>
              </w:tabs>
              <w:spacing w:before="240"/>
              <w:ind w:left="29" w:right="34"/>
              <w:rPr>
                <w:rFonts w:eastAsia="MS Mincho" w:cs="Times New Roman"/>
                <w:b/>
                <w:sz w:val="28"/>
                <w:szCs w:val="28"/>
                <w:lang w:val="en-GB"/>
              </w:rPr>
            </w:pPr>
            <w:r w:rsidRPr="0090343A">
              <w:rPr>
                <w:rFonts w:eastAsia="MS Mincho" w:cs="Times New Roman"/>
                <w:b/>
                <w:sz w:val="28"/>
                <w:szCs w:val="28"/>
                <w:lang w:val="en-GB"/>
              </w:rPr>
              <w:t xml:space="preserve">Vision </w:t>
            </w:r>
          </w:p>
          <w:p w:rsidR="00A01459" w:rsidRPr="0090343A" w:rsidRDefault="00A01459" w:rsidP="00CA5D02">
            <w:pPr>
              <w:tabs>
                <w:tab w:val="left" w:pos="8109"/>
              </w:tabs>
              <w:ind w:left="29" w:right="34"/>
              <w:jc w:val="both"/>
              <w:rPr>
                <w:rFonts w:eastAsia="MS Mincho" w:cs="Times New Roman"/>
                <w:highlight w:val="cyan"/>
                <w:lang w:val="en-GB"/>
              </w:rPr>
            </w:pPr>
          </w:p>
          <w:p w:rsidR="003C1FBB" w:rsidRPr="0090343A" w:rsidRDefault="003C1FBB" w:rsidP="00CA5D02">
            <w:pPr>
              <w:widowControl w:val="0"/>
              <w:tabs>
                <w:tab w:val="left" w:pos="8109"/>
              </w:tabs>
              <w:autoSpaceDE w:val="0"/>
              <w:autoSpaceDN w:val="0"/>
              <w:adjustRightInd w:val="0"/>
              <w:ind w:left="29" w:right="34"/>
              <w:jc w:val="both"/>
              <w:rPr>
                <w:rFonts w:eastAsia="Batang" w:cs="Batang"/>
                <w:lang w:val="en-GB"/>
              </w:rPr>
            </w:pPr>
            <w:r w:rsidRPr="0090343A">
              <w:rPr>
                <w:rFonts w:eastAsia="Batang" w:cs="Batang"/>
                <w:lang w:val="en-GB"/>
              </w:rPr>
              <w:t>AIC intends to be a Ch</w:t>
            </w:r>
            <w:bookmarkStart w:id="0" w:name="_GoBack"/>
            <w:bookmarkEnd w:id="0"/>
            <w:r w:rsidRPr="0090343A">
              <w:rPr>
                <w:rFonts w:eastAsia="Batang" w:cs="Batang"/>
                <w:lang w:val="en-GB"/>
              </w:rPr>
              <w:t xml:space="preserve">ristian transformative force in society, </w:t>
            </w:r>
            <w:r w:rsidR="00301E89" w:rsidRPr="0090343A">
              <w:rPr>
                <w:rFonts w:eastAsia="Batang" w:cs="Batang"/>
                <w:lang w:val="en-GB"/>
              </w:rPr>
              <w:t xml:space="preserve">to </w:t>
            </w:r>
            <w:r w:rsidRPr="0090343A">
              <w:rPr>
                <w:rFonts w:eastAsia="Batang" w:cs="Batang"/>
                <w:lang w:val="en-GB"/>
              </w:rPr>
              <w:t>give priority to involvement with women around the world, through projects and actions that include the participation of the beneficiaries.</w:t>
            </w:r>
          </w:p>
          <w:p w:rsidR="003C1FBB" w:rsidRPr="0090343A" w:rsidRDefault="003C1FBB" w:rsidP="00CA5D02">
            <w:pPr>
              <w:widowControl w:val="0"/>
              <w:tabs>
                <w:tab w:val="left" w:pos="8109"/>
              </w:tabs>
              <w:autoSpaceDE w:val="0"/>
              <w:autoSpaceDN w:val="0"/>
              <w:adjustRightInd w:val="0"/>
              <w:ind w:left="29" w:right="34"/>
              <w:jc w:val="both"/>
              <w:rPr>
                <w:rFonts w:eastAsia="Batang" w:cs="Batang"/>
                <w:lang w:val="en-GB"/>
              </w:rPr>
            </w:pPr>
          </w:p>
          <w:p w:rsidR="003C1FBB" w:rsidRPr="0090343A" w:rsidRDefault="003C1FBB" w:rsidP="00CA5D02">
            <w:pPr>
              <w:widowControl w:val="0"/>
              <w:tabs>
                <w:tab w:val="left" w:pos="8109"/>
              </w:tabs>
              <w:autoSpaceDE w:val="0"/>
              <w:autoSpaceDN w:val="0"/>
              <w:adjustRightInd w:val="0"/>
              <w:ind w:left="29" w:right="34"/>
              <w:jc w:val="both"/>
              <w:rPr>
                <w:rFonts w:eastAsia="Batang" w:cs="Batang"/>
                <w:lang w:val="en-GB"/>
              </w:rPr>
            </w:pPr>
            <w:r w:rsidRPr="0090343A">
              <w:rPr>
                <w:rFonts w:eastAsia="Batang" w:cs="Batang"/>
                <w:lang w:val="en-GB"/>
              </w:rPr>
              <w:t>AIC carries out local activities, collaborates on a local and global level, participates in networks and involves itself in public political programmes or in civil society.</w:t>
            </w:r>
          </w:p>
          <w:p w:rsidR="003C1FBB" w:rsidRPr="0090343A" w:rsidRDefault="003C1FBB" w:rsidP="00CA5D02">
            <w:pPr>
              <w:widowControl w:val="0"/>
              <w:tabs>
                <w:tab w:val="left" w:pos="8109"/>
              </w:tabs>
              <w:autoSpaceDE w:val="0"/>
              <w:autoSpaceDN w:val="0"/>
              <w:adjustRightInd w:val="0"/>
              <w:ind w:left="29" w:right="34"/>
              <w:rPr>
                <w:rFonts w:eastAsia="Batang" w:cs="Batang"/>
                <w:sz w:val="20"/>
                <w:szCs w:val="20"/>
                <w:lang w:val="en-GB"/>
              </w:rPr>
            </w:pPr>
          </w:p>
          <w:p w:rsidR="00A01459" w:rsidRPr="0090343A" w:rsidRDefault="00A01459" w:rsidP="00CA5D02">
            <w:pPr>
              <w:tabs>
                <w:tab w:val="left" w:pos="8109"/>
              </w:tabs>
              <w:suppressAutoHyphens/>
              <w:ind w:left="29" w:right="34"/>
              <w:jc w:val="both"/>
              <w:rPr>
                <w:b/>
                <w:sz w:val="28"/>
                <w:szCs w:val="28"/>
                <w:lang w:val="en-GB"/>
              </w:rPr>
            </w:pPr>
            <w:r w:rsidRPr="0090343A">
              <w:rPr>
                <w:b/>
                <w:sz w:val="28"/>
                <w:szCs w:val="28"/>
                <w:lang w:val="en-GB"/>
              </w:rPr>
              <w:t xml:space="preserve">Mission </w:t>
            </w:r>
          </w:p>
          <w:p w:rsidR="00A01459" w:rsidRPr="0090343A" w:rsidRDefault="00A01459" w:rsidP="00CA5D02">
            <w:pPr>
              <w:tabs>
                <w:tab w:val="left" w:pos="8109"/>
              </w:tabs>
              <w:suppressAutoHyphens/>
              <w:ind w:left="29" w:right="34"/>
              <w:jc w:val="both"/>
              <w:rPr>
                <w:rFonts w:cs="Arial"/>
                <w:color w:val="00000A"/>
                <w:lang w:val="en-GB"/>
              </w:rPr>
            </w:pPr>
          </w:p>
          <w:p w:rsidR="00A01459" w:rsidRPr="0090343A" w:rsidRDefault="009E2231" w:rsidP="00CA5D02">
            <w:pPr>
              <w:widowControl w:val="0"/>
              <w:tabs>
                <w:tab w:val="left" w:pos="8109"/>
              </w:tabs>
              <w:suppressAutoHyphens/>
              <w:ind w:left="29" w:right="34"/>
              <w:jc w:val="both"/>
              <w:rPr>
                <w:rFonts w:eastAsia="Batang" w:cs="Batang"/>
                <w:b/>
                <w:color w:val="00000A"/>
                <w:lang w:val="en-GB"/>
              </w:rPr>
            </w:pPr>
            <w:r w:rsidRPr="0090343A">
              <w:rPr>
                <w:rFonts w:eastAsia="Batang" w:cs="Batang"/>
                <w:b/>
                <w:color w:val="00000A"/>
                <w:lang w:val="en-GB"/>
              </w:rPr>
              <w:t xml:space="preserve">Following the teachings of the Church and the example of </w:t>
            </w:r>
            <w:r w:rsidR="00093620" w:rsidRPr="0090343A">
              <w:rPr>
                <w:rFonts w:eastAsia="Batang" w:cs="Batang"/>
                <w:b/>
                <w:lang w:val="en-GB"/>
              </w:rPr>
              <w:t>Saint Vincent de Paul</w:t>
            </w:r>
            <w:r w:rsidR="00093620" w:rsidRPr="0090343A">
              <w:rPr>
                <w:rFonts w:eastAsia="Batang" w:cs="Batang"/>
                <w:b/>
                <w:color w:val="00000A"/>
                <w:lang w:val="en-GB"/>
              </w:rPr>
              <w:t>:</w:t>
            </w:r>
          </w:p>
          <w:p w:rsidR="00E24DBC" w:rsidRPr="0090343A" w:rsidRDefault="00E24DBC" w:rsidP="00CA5D02">
            <w:pPr>
              <w:widowControl w:val="0"/>
              <w:tabs>
                <w:tab w:val="left" w:pos="8109"/>
              </w:tabs>
              <w:suppressAutoHyphens/>
              <w:ind w:left="29" w:right="34"/>
              <w:jc w:val="both"/>
              <w:rPr>
                <w:rFonts w:eastAsia="Batang" w:cs="Batang"/>
                <w:color w:val="00000A"/>
                <w:lang w:val="en-GB"/>
              </w:rPr>
            </w:pPr>
          </w:p>
          <w:p w:rsidR="00A01459" w:rsidRPr="0090343A" w:rsidRDefault="009E2231" w:rsidP="00CA5D02">
            <w:pPr>
              <w:pStyle w:val="Paragraphedeliste"/>
              <w:widowControl w:val="0"/>
              <w:numPr>
                <w:ilvl w:val="0"/>
                <w:numId w:val="26"/>
              </w:numPr>
              <w:tabs>
                <w:tab w:val="left" w:pos="8109"/>
              </w:tabs>
              <w:suppressAutoHyphens/>
              <w:autoSpaceDE w:val="0"/>
              <w:autoSpaceDN w:val="0"/>
              <w:adjustRightInd w:val="0"/>
              <w:ind w:right="34"/>
              <w:jc w:val="both"/>
              <w:rPr>
                <w:rFonts w:eastAsia="Batang" w:cs="Batang"/>
                <w:color w:val="00000A"/>
                <w:lang w:val="en-GB"/>
              </w:rPr>
            </w:pPr>
            <w:r w:rsidRPr="0090343A">
              <w:rPr>
                <w:rFonts w:eastAsia="Batang" w:cs="Batang"/>
                <w:color w:val="00000A"/>
                <w:lang w:val="en-GB"/>
              </w:rPr>
              <w:t>To fight against all forms of poverty and exclusion, through transformative initiatives and projects</w:t>
            </w:r>
            <w:r w:rsidR="00E24DBC" w:rsidRPr="0090343A">
              <w:rPr>
                <w:rFonts w:eastAsia="Batang" w:cs="Batang"/>
                <w:color w:val="00000A"/>
                <w:lang w:val="en-GB"/>
              </w:rPr>
              <w:t>;</w:t>
            </w:r>
            <w:r w:rsidR="00A01459" w:rsidRPr="0090343A">
              <w:rPr>
                <w:rFonts w:eastAsia="Batang" w:cs="Batang"/>
                <w:color w:val="00000A"/>
                <w:lang w:val="en-GB"/>
              </w:rPr>
              <w:t xml:space="preserve"> </w:t>
            </w:r>
          </w:p>
          <w:p w:rsidR="00E24DBC" w:rsidRPr="0090343A" w:rsidRDefault="009E2231" w:rsidP="00CA5D02">
            <w:pPr>
              <w:pStyle w:val="Paragraphedeliste"/>
              <w:widowControl w:val="0"/>
              <w:numPr>
                <w:ilvl w:val="0"/>
                <w:numId w:val="26"/>
              </w:numPr>
              <w:tabs>
                <w:tab w:val="left" w:pos="8109"/>
              </w:tabs>
              <w:suppressAutoHyphens/>
              <w:autoSpaceDE w:val="0"/>
              <w:autoSpaceDN w:val="0"/>
              <w:adjustRightInd w:val="0"/>
              <w:ind w:right="34"/>
              <w:jc w:val="both"/>
              <w:rPr>
                <w:rFonts w:eastAsia="Batang" w:cs="Batang"/>
                <w:color w:val="00000A"/>
                <w:lang w:val="en-GB"/>
              </w:rPr>
            </w:pPr>
            <w:r w:rsidRPr="0090343A">
              <w:rPr>
                <w:rFonts w:eastAsia="Batang" w:cs="Batang"/>
                <w:color w:val="00000A"/>
                <w:lang w:val="en-GB"/>
              </w:rPr>
              <w:t xml:space="preserve">To work with our brothers and sisters living in situations of poverty, encouraging the discovery of everyone’s individual strengths, supporting education and promoting a decent life;  </w:t>
            </w:r>
          </w:p>
          <w:p w:rsidR="00A01459" w:rsidRPr="0090343A" w:rsidRDefault="009E2231" w:rsidP="00CA5D02">
            <w:pPr>
              <w:pStyle w:val="Paragraphedeliste"/>
              <w:widowControl w:val="0"/>
              <w:numPr>
                <w:ilvl w:val="0"/>
                <w:numId w:val="26"/>
              </w:numPr>
              <w:tabs>
                <w:tab w:val="left" w:pos="8109"/>
              </w:tabs>
              <w:suppressAutoHyphens/>
              <w:autoSpaceDE w:val="0"/>
              <w:autoSpaceDN w:val="0"/>
              <w:adjustRightInd w:val="0"/>
              <w:ind w:right="34"/>
              <w:jc w:val="both"/>
              <w:rPr>
                <w:rFonts w:eastAsia="Batang" w:cs="Batang"/>
                <w:color w:val="00000A"/>
                <w:lang w:val="en-GB"/>
              </w:rPr>
            </w:pPr>
            <w:r w:rsidRPr="0090343A">
              <w:rPr>
                <w:rFonts w:eastAsia="Batang" w:cs="Batang"/>
                <w:color w:val="00000A"/>
                <w:lang w:val="en-GB"/>
              </w:rPr>
              <w:t>To denounce injustice and put pressure on civil society structures and decision-makers to fight the causes of poverty</w:t>
            </w:r>
            <w:r w:rsidR="00E24DBC" w:rsidRPr="0090343A">
              <w:rPr>
                <w:rFonts w:eastAsia="Batang" w:cs="Batang"/>
                <w:color w:val="00000A"/>
                <w:lang w:val="en-GB"/>
              </w:rPr>
              <w:t>.</w:t>
            </w:r>
          </w:p>
          <w:p w:rsidR="00A01459" w:rsidRPr="0090343A" w:rsidRDefault="00A01459" w:rsidP="00A01459">
            <w:pPr>
              <w:rPr>
                <w:sz w:val="22"/>
                <w:szCs w:val="22"/>
                <w:lang w:val="en-GB"/>
              </w:rPr>
            </w:pPr>
          </w:p>
        </w:tc>
        <w:tc>
          <w:tcPr>
            <w:tcW w:w="2126" w:type="dxa"/>
          </w:tcPr>
          <w:p w:rsidR="00A01459" w:rsidRPr="0090343A" w:rsidRDefault="00A01459" w:rsidP="00A01459">
            <w:pPr>
              <w:rPr>
                <w:b/>
                <w:lang w:val="en-GB"/>
              </w:rPr>
            </w:pPr>
          </w:p>
          <w:p w:rsidR="00A01459" w:rsidRPr="0090343A" w:rsidRDefault="00A01459" w:rsidP="00A01459">
            <w:pPr>
              <w:suppressAutoHyphens/>
              <w:rPr>
                <w:b/>
                <w:color w:val="00000A"/>
                <w:lang w:val="en-GB"/>
              </w:rPr>
            </w:pPr>
          </w:p>
          <w:p w:rsidR="00A01459" w:rsidRPr="0090343A" w:rsidRDefault="00A01459" w:rsidP="00A01459">
            <w:pPr>
              <w:suppressAutoHyphens/>
              <w:rPr>
                <w:b/>
                <w:color w:val="00000A"/>
                <w:lang w:val="en-GB"/>
              </w:rPr>
            </w:pPr>
          </w:p>
          <w:p w:rsidR="00A01459" w:rsidRPr="0090343A" w:rsidRDefault="00A01459" w:rsidP="00A01459">
            <w:pPr>
              <w:rPr>
                <w:b/>
                <w:sz w:val="16"/>
                <w:szCs w:val="16"/>
                <w:lang w:val="en-GB"/>
              </w:rPr>
            </w:pPr>
            <w:r w:rsidRPr="0090343A">
              <w:rPr>
                <w:b/>
                <w:sz w:val="16"/>
                <w:szCs w:val="16"/>
                <w:lang w:val="en-GB"/>
              </w:rPr>
              <w:t xml:space="preserve"> </w:t>
            </w:r>
          </w:p>
        </w:tc>
      </w:tr>
    </w:tbl>
    <w:p w:rsidR="00D66911" w:rsidRPr="0090343A" w:rsidRDefault="00D66911" w:rsidP="00D66911">
      <w:pPr>
        <w:rPr>
          <w:lang w:val="en-GB"/>
        </w:rPr>
      </w:pPr>
    </w:p>
    <w:p w:rsidR="00E427DE" w:rsidRPr="0090343A" w:rsidRDefault="00E427DE" w:rsidP="00D66911">
      <w:pPr>
        <w:jc w:val="both"/>
        <w:rPr>
          <w:b/>
          <w:u w:val="single"/>
          <w:lang w:val="en-GB"/>
        </w:rPr>
      </w:pPr>
    </w:p>
    <w:p w:rsidR="00A3332E" w:rsidRPr="0090343A" w:rsidRDefault="00A3332E" w:rsidP="00A01459">
      <w:pPr>
        <w:jc w:val="center"/>
        <w:rPr>
          <w:b/>
          <w:sz w:val="36"/>
          <w:szCs w:val="36"/>
          <w:lang w:val="en-GB"/>
        </w:rPr>
      </w:pPr>
    </w:p>
    <w:p w:rsidR="00D77E07" w:rsidRPr="0090343A" w:rsidRDefault="00D77E07" w:rsidP="00A01459">
      <w:pPr>
        <w:jc w:val="center"/>
        <w:rPr>
          <w:b/>
          <w:sz w:val="36"/>
          <w:szCs w:val="36"/>
          <w:lang w:val="en-GB"/>
        </w:rPr>
      </w:pPr>
    </w:p>
    <w:p w:rsidR="00D77E07" w:rsidRPr="0090343A" w:rsidRDefault="00D77E07" w:rsidP="00A01459">
      <w:pPr>
        <w:jc w:val="center"/>
        <w:rPr>
          <w:b/>
          <w:sz w:val="36"/>
          <w:szCs w:val="36"/>
          <w:lang w:val="en-GB"/>
        </w:rPr>
      </w:pPr>
    </w:p>
    <w:p w:rsidR="00D77E07" w:rsidRPr="0090343A" w:rsidRDefault="00D77E07" w:rsidP="00A01459">
      <w:pPr>
        <w:jc w:val="center"/>
        <w:rPr>
          <w:b/>
          <w:sz w:val="36"/>
          <w:szCs w:val="36"/>
          <w:lang w:val="en-GB"/>
        </w:rPr>
      </w:pPr>
    </w:p>
    <w:p w:rsidR="00F97050" w:rsidRPr="0090343A" w:rsidRDefault="005F7604" w:rsidP="00A01459">
      <w:pPr>
        <w:jc w:val="center"/>
        <w:rPr>
          <w:b/>
          <w:sz w:val="36"/>
          <w:szCs w:val="36"/>
          <w:lang w:val="en-GB"/>
        </w:rPr>
      </w:pPr>
      <w:r>
        <w:rPr>
          <w:b/>
          <w:sz w:val="36"/>
          <w:szCs w:val="36"/>
          <w:lang w:val="en-GB"/>
        </w:rPr>
        <w:lastRenderedPageBreak/>
        <w:t xml:space="preserve">The Foundations of </w:t>
      </w:r>
      <w:r w:rsidR="00D326C6">
        <w:rPr>
          <w:b/>
          <w:sz w:val="36"/>
          <w:szCs w:val="36"/>
          <w:lang w:val="en-GB"/>
        </w:rPr>
        <w:t>AIC’s</w:t>
      </w:r>
      <w:r>
        <w:rPr>
          <w:b/>
          <w:sz w:val="36"/>
          <w:szCs w:val="36"/>
          <w:lang w:val="en-GB"/>
        </w:rPr>
        <w:t xml:space="preserve"> Mission</w:t>
      </w:r>
    </w:p>
    <w:p w:rsidR="00A01459" w:rsidRPr="0090343A" w:rsidRDefault="00A01459" w:rsidP="00F97050">
      <w:pPr>
        <w:rPr>
          <w:lang w:val="en-GB"/>
        </w:rPr>
      </w:pPr>
    </w:p>
    <w:tbl>
      <w:tblPr>
        <w:tblStyle w:val="Grilledutableau"/>
        <w:tblW w:w="10485" w:type="dxa"/>
        <w:tblLook w:val="04A0" w:firstRow="1" w:lastRow="0" w:firstColumn="1" w:lastColumn="0" w:noHBand="0" w:noVBand="1"/>
      </w:tblPr>
      <w:tblGrid>
        <w:gridCol w:w="8359"/>
        <w:gridCol w:w="2126"/>
      </w:tblGrid>
      <w:tr w:rsidR="00F97050" w:rsidRPr="005F7604" w:rsidTr="008653CF">
        <w:tc>
          <w:tcPr>
            <w:tcW w:w="8359" w:type="dxa"/>
            <w:shd w:val="clear" w:color="auto" w:fill="auto"/>
          </w:tcPr>
          <w:p w:rsidR="00A01459" w:rsidRPr="0090343A" w:rsidRDefault="00A01459" w:rsidP="00A01459">
            <w:pPr>
              <w:ind w:right="317"/>
              <w:rPr>
                <w:sz w:val="20"/>
                <w:szCs w:val="20"/>
                <w:lang w:val="en-GB"/>
              </w:rPr>
            </w:pPr>
          </w:p>
          <w:p w:rsidR="006945CA" w:rsidRPr="0090343A" w:rsidRDefault="006945CA" w:rsidP="00CA5D02">
            <w:pPr>
              <w:ind w:right="34"/>
              <w:jc w:val="both"/>
              <w:rPr>
                <w:szCs w:val="20"/>
                <w:lang w:val="en-GB"/>
              </w:rPr>
            </w:pPr>
            <w:r w:rsidRPr="0090343A">
              <w:rPr>
                <w:szCs w:val="20"/>
                <w:lang w:val="en-GB"/>
              </w:rPr>
              <w:t xml:space="preserve">AIC’s identity is based on </w:t>
            </w:r>
            <w:r w:rsidRPr="0090343A">
              <w:rPr>
                <w:b/>
                <w:szCs w:val="20"/>
                <w:lang w:val="en-GB"/>
              </w:rPr>
              <w:t>three sources</w:t>
            </w:r>
            <w:r w:rsidRPr="0090343A">
              <w:rPr>
                <w:szCs w:val="20"/>
                <w:lang w:val="en-GB"/>
              </w:rPr>
              <w:t>:</w:t>
            </w:r>
          </w:p>
          <w:p w:rsidR="006945CA" w:rsidRPr="0090343A" w:rsidRDefault="006945CA" w:rsidP="00CA5D02">
            <w:pPr>
              <w:ind w:right="34"/>
              <w:jc w:val="both"/>
              <w:rPr>
                <w:sz w:val="20"/>
                <w:szCs w:val="20"/>
                <w:lang w:val="en-GB"/>
              </w:rPr>
            </w:pPr>
          </w:p>
          <w:p w:rsidR="006945CA" w:rsidRPr="0090343A" w:rsidRDefault="006945CA" w:rsidP="00CA5D02">
            <w:pPr>
              <w:pStyle w:val="Paragraphedeliste"/>
              <w:numPr>
                <w:ilvl w:val="0"/>
                <w:numId w:val="20"/>
              </w:numPr>
              <w:suppressAutoHyphens/>
              <w:ind w:right="34"/>
              <w:jc w:val="both"/>
              <w:rPr>
                <w:lang w:val="en-GB"/>
              </w:rPr>
            </w:pPr>
            <w:r w:rsidRPr="0090343A">
              <w:rPr>
                <w:lang w:val="en-GB"/>
              </w:rPr>
              <w:t>The Gospel</w:t>
            </w:r>
          </w:p>
          <w:p w:rsidR="006945CA" w:rsidRPr="0090343A" w:rsidRDefault="00301E89" w:rsidP="00CA5D02">
            <w:pPr>
              <w:pStyle w:val="Paragraphedeliste"/>
              <w:numPr>
                <w:ilvl w:val="0"/>
                <w:numId w:val="20"/>
              </w:numPr>
              <w:suppressAutoHyphens/>
              <w:ind w:right="34"/>
              <w:jc w:val="both"/>
              <w:rPr>
                <w:lang w:val="en-GB"/>
              </w:rPr>
            </w:pPr>
            <w:r w:rsidRPr="0090343A">
              <w:rPr>
                <w:lang w:val="en-GB"/>
              </w:rPr>
              <w:t>St Vincent’s Values</w:t>
            </w:r>
            <w:r w:rsidR="006945CA" w:rsidRPr="0090343A">
              <w:rPr>
                <w:lang w:val="en-GB"/>
              </w:rPr>
              <w:t xml:space="preserve"> </w:t>
            </w:r>
          </w:p>
          <w:p w:rsidR="006945CA" w:rsidRPr="0090343A" w:rsidRDefault="006945CA" w:rsidP="00CA5D02">
            <w:pPr>
              <w:pStyle w:val="Paragraphedeliste"/>
              <w:numPr>
                <w:ilvl w:val="0"/>
                <w:numId w:val="20"/>
              </w:numPr>
              <w:suppressAutoHyphens/>
              <w:ind w:right="34"/>
              <w:jc w:val="both"/>
              <w:rPr>
                <w:lang w:val="en-GB"/>
              </w:rPr>
            </w:pPr>
            <w:r w:rsidRPr="0090343A">
              <w:rPr>
                <w:lang w:val="en-GB"/>
              </w:rPr>
              <w:t>The Church’s Social Teaching</w:t>
            </w:r>
          </w:p>
          <w:p w:rsidR="006945CA" w:rsidRPr="0090343A" w:rsidRDefault="006945CA" w:rsidP="00CA5D02">
            <w:pPr>
              <w:suppressAutoHyphens/>
              <w:ind w:right="34"/>
              <w:jc w:val="both"/>
              <w:rPr>
                <w:lang w:val="en-GB"/>
              </w:rPr>
            </w:pPr>
          </w:p>
          <w:p w:rsidR="006945CA" w:rsidRPr="0090343A" w:rsidRDefault="006945CA" w:rsidP="00CA5D02">
            <w:pPr>
              <w:suppressAutoHyphens/>
              <w:ind w:right="34"/>
              <w:jc w:val="both"/>
              <w:rPr>
                <w:b/>
                <w:sz w:val="28"/>
                <w:lang w:val="en-GB"/>
              </w:rPr>
            </w:pPr>
            <w:r w:rsidRPr="0090343A">
              <w:rPr>
                <w:b/>
                <w:sz w:val="28"/>
                <w:lang w:val="en-GB"/>
              </w:rPr>
              <w:t>The Gospel</w:t>
            </w:r>
          </w:p>
          <w:p w:rsidR="006945CA" w:rsidRPr="0090343A" w:rsidRDefault="006945CA" w:rsidP="00CA5D02">
            <w:pPr>
              <w:ind w:right="34"/>
              <w:jc w:val="both"/>
              <w:rPr>
                <w:b/>
                <w:sz w:val="28"/>
                <w:lang w:val="en-GB"/>
              </w:rPr>
            </w:pPr>
          </w:p>
          <w:p w:rsidR="00CA5D02" w:rsidRPr="0090343A" w:rsidRDefault="006945CA" w:rsidP="00CA5D02">
            <w:pPr>
              <w:ind w:right="34"/>
              <w:jc w:val="both"/>
              <w:rPr>
                <w:szCs w:val="20"/>
                <w:lang w:val="en-GB"/>
              </w:rPr>
            </w:pPr>
            <w:r w:rsidRPr="0090343A">
              <w:rPr>
                <w:szCs w:val="20"/>
                <w:lang w:val="en-GB"/>
              </w:rPr>
              <w:t xml:space="preserve">We want to keep the message of Christ alive today: </w:t>
            </w:r>
            <w:r w:rsidRPr="0090343A">
              <w:rPr>
                <w:b/>
                <w:szCs w:val="20"/>
                <w:lang w:val="en-GB"/>
              </w:rPr>
              <w:t>follow</w:t>
            </w:r>
            <w:r w:rsidRPr="0090343A">
              <w:rPr>
                <w:szCs w:val="20"/>
                <w:lang w:val="en-GB"/>
              </w:rPr>
              <w:t xml:space="preserve"> him, until we </w:t>
            </w:r>
            <w:r w:rsidRPr="0090343A">
              <w:rPr>
                <w:b/>
                <w:szCs w:val="20"/>
                <w:lang w:val="en-GB"/>
              </w:rPr>
              <w:t>meet</w:t>
            </w:r>
            <w:r w:rsidRPr="0090343A">
              <w:rPr>
                <w:szCs w:val="20"/>
                <w:lang w:val="en-GB"/>
              </w:rPr>
              <w:t xml:space="preserve"> him and </w:t>
            </w:r>
            <w:r w:rsidRPr="0090343A">
              <w:rPr>
                <w:b/>
                <w:szCs w:val="20"/>
                <w:lang w:val="en-GB"/>
              </w:rPr>
              <w:t>remain</w:t>
            </w:r>
            <w:r w:rsidRPr="0090343A">
              <w:rPr>
                <w:szCs w:val="20"/>
                <w:lang w:val="en-GB"/>
              </w:rPr>
              <w:t xml:space="preserve"> with him. Like secular NGOs, we live in solidarity in a globalized society, but for us in AIC this solidarity is based on love of</w:t>
            </w:r>
            <w:r w:rsidR="00301E89" w:rsidRPr="0090343A">
              <w:rPr>
                <w:szCs w:val="20"/>
                <w:lang w:val="en-GB"/>
              </w:rPr>
              <w:t xml:space="preserve"> our</w:t>
            </w:r>
            <w:r w:rsidRPr="0090343A">
              <w:rPr>
                <w:szCs w:val="20"/>
                <w:lang w:val="en-GB"/>
              </w:rPr>
              <w:t xml:space="preserve"> neighbour, received from Christ, and always goes the extra mile, beyond what our merely human strength could achieve.</w:t>
            </w:r>
          </w:p>
          <w:p w:rsidR="00CA5D02" w:rsidRPr="0090343A" w:rsidRDefault="006945CA" w:rsidP="00CA5D02">
            <w:pPr>
              <w:ind w:right="34"/>
              <w:jc w:val="both"/>
              <w:rPr>
                <w:szCs w:val="20"/>
                <w:lang w:val="en-GB"/>
              </w:rPr>
            </w:pPr>
            <w:r w:rsidRPr="0090343A">
              <w:rPr>
                <w:szCs w:val="20"/>
                <w:lang w:val="en-GB"/>
              </w:rPr>
              <w:br/>
              <w:t>When te</w:t>
            </w:r>
            <w:r w:rsidR="00301E89" w:rsidRPr="0090343A">
              <w:rPr>
                <w:szCs w:val="20"/>
                <w:lang w:val="en-GB"/>
              </w:rPr>
              <w:t>aching the first volunteers, St</w:t>
            </w:r>
            <w:r w:rsidRPr="0090343A">
              <w:rPr>
                <w:szCs w:val="20"/>
                <w:lang w:val="en-GB"/>
              </w:rPr>
              <w:t xml:space="preserve"> Vincent based his teaching on Christ, asking them: </w:t>
            </w:r>
            <w:r w:rsidRPr="0090343A">
              <w:rPr>
                <w:i/>
                <w:szCs w:val="20"/>
                <w:lang w:val="en-GB"/>
              </w:rPr>
              <w:t>“What would Christ do if he were in my place?</w:t>
            </w:r>
            <w:proofErr w:type="gramStart"/>
            <w:r w:rsidRPr="0090343A">
              <w:rPr>
                <w:i/>
                <w:szCs w:val="20"/>
                <w:lang w:val="en-GB"/>
              </w:rPr>
              <w:t>”</w:t>
            </w:r>
            <w:r w:rsidR="00CA5D02" w:rsidRPr="0090343A">
              <w:rPr>
                <w:szCs w:val="20"/>
                <w:lang w:val="en-GB"/>
              </w:rPr>
              <w:t>.</w:t>
            </w:r>
            <w:proofErr w:type="gramEnd"/>
            <w:r w:rsidRPr="0090343A">
              <w:rPr>
                <w:szCs w:val="20"/>
                <w:lang w:val="en-GB"/>
              </w:rPr>
              <w:t xml:space="preserve"> Today, this means:</w:t>
            </w:r>
          </w:p>
          <w:p w:rsidR="006945CA" w:rsidRPr="0090343A" w:rsidRDefault="006945CA" w:rsidP="00CA5D02">
            <w:pPr>
              <w:ind w:right="34"/>
              <w:jc w:val="both"/>
              <w:rPr>
                <w:szCs w:val="20"/>
                <w:lang w:val="en-GB"/>
              </w:rPr>
            </w:pPr>
            <w:r w:rsidRPr="0090343A">
              <w:rPr>
                <w:szCs w:val="20"/>
                <w:lang w:val="en-GB"/>
              </w:rPr>
              <w:br/>
            </w:r>
            <w:r w:rsidRPr="0090343A">
              <w:rPr>
                <w:b/>
                <w:szCs w:val="20"/>
                <w:lang w:val="en-GB"/>
              </w:rPr>
              <w:t>Follow</w:t>
            </w:r>
            <w:r w:rsidRPr="0090343A">
              <w:rPr>
                <w:szCs w:val="20"/>
                <w:lang w:val="en-GB"/>
              </w:rPr>
              <w:t xml:space="preserve"> Christ (Mt 25:4): </w:t>
            </w:r>
            <w:r w:rsidRPr="0090343A">
              <w:rPr>
                <w:i/>
                <w:szCs w:val="20"/>
                <w:lang w:val="en-GB"/>
              </w:rPr>
              <w:t>“As often as you did not do it for one of these little ones, you did not do it for me”</w:t>
            </w:r>
            <w:r w:rsidRPr="0090343A">
              <w:rPr>
                <w:szCs w:val="20"/>
                <w:lang w:val="en-GB"/>
              </w:rPr>
              <w:t>.  Christ identified himself by preference with the poor.</w:t>
            </w:r>
          </w:p>
          <w:p w:rsidR="002C1F4D" w:rsidRPr="0090343A" w:rsidRDefault="002C1F4D" w:rsidP="00CA5D02">
            <w:pPr>
              <w:ind w:right="34"/>
              <w:jc w:val="both"/>
              <w:rPr>
                <w:szCs w:val="20"/>
                <w:lang w:val="en-GB"/>
              </w:rPr>
            </w:pPr>
          </w:p>
          <w:p w:rsidR="006945CA" w:rsidRPr="0090343A" w:rsidRDefault="006945CA" w:rsidP="00CA5D02">
            <w:pPr>
              <w:ind w:right="34"/>
              <w:jc w:val="both"/>
              <w:rPr>
                <w:szCs w:val="20"/>
                <w:lang w:val="en-GB"/>
              </w:rPr>
            </w:pPr>
            <w:r w:rsidRPr="0090343A">
              <w:rPr>
                <w:b/>
                <w:szCs w:val="20"/>
                <w:lang w:val="en-GB"/>
              </w:rPr>
              <w:t xml:space="preserve">Meet </w:t>
            </w:r>
            <w:r w:rsidR="002C1F4D" w:rsidRPr="0090343A">
              <w:rPr>
                <w:szCs w:val="20"/>
                <w:lang w:val="en-GB"/>
              </w:rPr>
              <w:t>Christ (</w:t>
            </w:r>
            <w:proofErr w:type="spellStart"/>
            <w:r w:rsidRPr="0090343A">
              <w:rPr>
                <w:szCs w:val="20"/>
                <w:lang w:val="en-GB"/>
              </w:rPr>
              <w:t>Jn</w:t>
            </w:r>
            <w:proofErr w:type="spellEnd"/>
            <w:r w:rsidRPr="0090343A">
              <w:rPr>
                <w:szCs w:val="20"/>
                <w:lang w:val="en-GB"/>
              </w:rPr>
              <w:t xml:space="preserve"> 3:16): </w:t>
            </w:r>
            <w:r w:rsidRPr="0090343A">
              <w:rPr>
                <w:i/>
                <w:szCs w:val="20"/>
                <w:lang w:val="en-GB"/>
              </w:rPr>
              <w:t>“He laid down his life for us. And we ought to lay down our lives for one another”</w:t>
            </w:r>
            <w:r w:rsidR="002C1F4D" w:rsidRPr="0090343A">
              <w:rPr>
                <w:szCs w:val="20"/>
                <w:lang w:val="en-GB"/>
              </w:rPr>
              <w:t>.</w:t>
            </w:r>
          </w:p>
          <w:p w:rsidR="002C1F4D" w:rsidRPr="0090343A" w:rsidRDefault="002C1F4D" w:rsidP="00CA5D02">
            <w:pPr>
              <w:ind w:right="34"/>
              <w:jc w:val="both"/>
              <w:rPr>
                <w:szCs w:val="20"/>
                <w:lang w:val="en-GB"/>
              </w:rPr>
            </w:pPr>
          </w:p>
          <w:p w:rsidR="006945CA" w:rsidRPr="0090343A" w:rsidRDefault="006945CA" w:rsidP="00CA5D02">
            <w:pPr>
              <w:ind w:right="34"/>
              <w:jc w:val="both"/>
              <w:rPr>
                <w:szCs w:val="20"/>
                <w:lang w:val="en-GB"/>
              </w:rPr>
            </w:pPr>
            <w:r w:rsidRPr="0090343A">
              <w:rPr>
                <w:b/>
                <w:szCs w:val="20"/>
                <w:lang w:val="en-GB"/>
              </w:rPr>
              <w:t>Remain</w:t>
            </w:r>
            <w:r w:rsidR="002C1F4D" w:rsidRPr="0090343A">
              <w:rPr>
                <w:szCs w:val="20"/>
                <w:lang w:val="en-GB"/>
              </w:rPr>
              <w:t xml:space="preserve"> with Christ (</w:t>
            </w:r>
            <w:proofErr w:type="spellStart"/>
            <w:r w:rsidR="002C1F4D" w:rsidRPr="0090343A">
              <w:rPr>
                <w:szCs w:val="20"/>
                <w:lang w:val="en-GB"/>
              </w:rPr>
              <w:t>Jn</w:t>
            </w:r>
            <w:proofErr w:type="spellEnd"/>
            <w:r w:rsidRPr="0090343A">
              <w:rPr>
                <w:szCs w:val="20"/>
                <w:lang w:val="en-GB"/>
              </w:rPr>
              <w:t xml:space="preserve"> </w:t>
            </w:r>
            <w:r w:rsidR="002C1F4D" w:rsidRPr="0090343A">
              <w:rPr>
                <w:szCs w:val="20"/>
                <w:lang w:val="en-GB"/>
              </w:rPr>
              <w:t>15:10</w:t>
            </w:r>
            <w:r w:rsidRPr="0090343A">
              <w:rPr>
                <w:szCs w:val="20"/>
                <w:lang w:val="en-GB"/>
              </w:rPr>
              <w:t xml:space="preserve">): </w:t>
            </w:r>
            <w:r w:rsidRPr="0090343A">
              <w:rPr>
                <w:i/>
                <w:szCs w:val="20"/>
                <w:lang w:val="en-GB"/>
              </w:rPr>
              <w:t>“</w:t>
            </w:r>
            <w:r w:rsidR="002C1F4D" w:rsidRPr="0090343A">
              <w:rPr>
                <w:i/>
                <w:szCs w:val="20"/>
                <w:lang w:val="en-GB"/>
              </w:rPr>
              <w:t>I</w:t>
            </w:r>
            <w:r w:rsidR="002C1F4D" w:rsidRPr="0090343A">
              <w:rPr>
                <w:rStyle w:val="woj"/>
                <w:i/>
                <w:lang w:val="en-GB"/>
              </w:rPr>
              <w:t>f you keep my commands, you will remain in my love, just as I have kept my Father’s commands and remain in his love”</w:t>
            </w:r>
            <w:r w:rsidRPr="0090343A">
              <w:rPr>
                <w:szCs w:val="20"/>
                <w:lang w:val="en-GB"/>
              </w:rPr>
              <w:t>.</w:t>
            </w:r>
          </w:p>
          <w:p w:rsidR="006945CA" w:rsidRPr="0090343A" w:rsidRDefault="006945CA" w:rsidP="00CA5D02">
            <w:pPr>
              <w:ind w:right="34"/>
              <w:jc w:val="both"/>
              <w:rPr>
                <w:lang w:val="en-GB"/>
              </w:rPr>
            </w:pPr>
          </w:p>
          <w:p w:rsidR="00A01459" w:rsidRPr="0090343A" w:rsidRDefault="00301E89" w:rsidP="00CA5D02">
            <w:pPr>
              <w:ind w:right="34"/>
              <w:jc w:val="both"/>
              <w:rPr>
                <w:b/>
                <w:sz w:val="28"/>
                <w:szCs w:val="28"/>
                <w:lang w:val="en-GB"/>
              </w:rPr>
            </w:pPr>
            <w:r w:rsidRPr="0090343A">
              <w:rPr>
                <w:b/>
                <w:sz w:val="28"/>
                <w:szCs w:val="28"/>
                <w:lang w:val="en-GB"/>
              </w:rPr>
              <w:t>St Vincent’s</w:t>
            </w:r>
            <w:r w:rsidR="002C1F4D" w:rsidRPr="0090343A">
              <w:rPr>
                <w:b/>
                <w:sz w:val="28"/>
                <w:szCs w:val="28"/>
                <w:lang w:val="en-GB"/>
              </w:rPr>
              <w:t xml:space="preserve"> Values</w:t>
            </w:r>
          </w:p>
          <w:p w:rsidR="002C1F4D" w:rsidRPr="0090343A" w:rsidRDefault="002C1F4D" w:rsidP="00CA5D02">
            <w:pPr>
              <w:ind w:right="34"/>
              <w:jc w:val="both"/>
              <w:rPr>
                <w:b/>
                <w:sz w:val="28"/>
                <w:szCs w:val="28"/>
                <w:lang w:val="en-GB"/>
              </w:rPr>
            </w:pPr>
          </w:p>
          <w:p w:rsidR="002C1F4D" w:rsidRPr="0090343A" w:rsidRDefault="002C1F4D" w:rsidP="00CA5D02">
            <w:pPr>
              <w:ind w:right="34"/>
              <w:jc w:val="both"/>
              <w:rPr>
                <w:szCs w:val="20"/>
                <w:lang w:val="en-GB"/>
              </w:rPr>
            </w:pPr>
            <w:r w:rsidRPr="0090343A">
              <w:rPr>
                <w:szCs w:val="20"/>
                <w:lang w:val="en-GB"/>
              </w:rPr>
              <w:t>St Vincent promoted several values</w:t>
            </w:r>
            <w:r w:rsidR="00385F2A" w:rsidRPr="0090343A">
              <w:rPr>
                <w:szCs w:val="20"/>
                <w:lang w:val="en-GB"/>
              </w:rPr>
              <w:t xml:space="preserve"> by which he encouraged the women in</w:t>
            </w:r>
            <w:r w:rsidRPr="0090343A">
              <w:rPr>
                <w:szCs w:val="20"/>
                <w:lang w:val="en-GB"/>
              </w:rPr>
              <w:t xml:space="preserve"> first groups that</w:t>
            </w:r>
            <w:r w:rsidR="00385F2A" w:rsidRPr="0090343A">
              <w:rPr>
                <w:szCs w:val="20"/>
                <w:lang w:val="en-GB"/>
              </w:rPr>
              <w:t xml:space="preserve"> he founded to live.  A</w:t>
            </w:r>
            <w:r w:rsidRPr="0090343A">
              <w:rPr>
                <w:szCs w:val="20"/>
                <w:lang w:val="en-GB"/>
              </w:rPr>
              <w:t xml:space="preserve">s AIC volunteers, </w:t>
            </w:r>
            <w:r w:rsidR="00385F2A" w:rsidRPr="0090343A">
              <w:rPr>
                <w:szCs w:val="20"/>
                <w:lang w:val="en-GB"/>
              </w:rPr>
              <w:t xml:space="preserve">we are also invited to </w:t>
            </w:r>
            <w:r w:rsidRPr="0090343A">
              <w:rPr>
                <w:szCs w:val="20"/>
                <w:lang w:val="en-GB"/>
              </w:rPr>
              <w:t>live with:</w:t>
            </w:r>
          </w:p>
          <w:p w:rsidR="002C1F4D" w:rsidRPr="0090343A" w:rsidRDefault="002C1F4D" w:rsidP="00CA5D02">
            <w:pPr>
              <w:ind w:right="34"/>
              <w:jc w:val="both"/>
              <w:rPr>
                <w:szCs w:val="20"/>
                <w:lang w:val="en-GB"/>
              </w:rPr>
            </w:pPr>
            <w:r w:rsidRPr="0090343A">
              <w:rPr>
                <w:szCs w:val="20"/>
                <w:lang w:val="en-GB"/>
              </w:rPr>
              <w:br/>
            </w:r>
            <w:r w:rsidRPr="0090343A">
              <w:rPr>
                <w:b/>
                <w:szCs w:val="20"/>
                <w:lang w:val="en-GB"/>
              </w:rPr>
              <w:t>Simplicity</w:t>
            </w:r>
            <w:r w:rsidRPr="0090343A">
              <w:rPr>
                <w:szCs w:val="20"/>
                <w:lang w:val="en-GB"/>
              </w:rPr>
              <w:t xml:space="preserve"> (Ecclesiastes</w:t>
            </w:r>
            <w:r w:rsidR="00385F2A" w:rsidRPr="0090343A">
              <w:rPr>
                <w:szCs w:val="20"/>
                <w:lang w:val="en-GB"/>
              </w:rPr>
              <w:t xml:space="preserve"> 7:</w:t>
            </w:r>
            <w:r w:rsidRPr="0090343A">
              <w:rPr>
                <w:szCs w:val="20"/>
                <w:lang w:val="en-GB"/>
              </w:rPr>
              <w:t xml:space="preserve">29): </w:t>
            </w:r>
            <w:r w:rsidRPr="0090343A">
              <w:rPr>
                <w:i/>
                <w:szCs w:val="20"/>
                <w:lang w:val="en-GB"/>
              </w:rPr>
              <w:t>“See this alone I have found: that God made human beings straightforward, but they have devised many schemes.”</w:t>
            </w:r>
            <w:r w:rsidRPr="0090343A">
              <w:rPr>
                <w:szCs w:val="20"/>
                <w:lang w:val="en-GB"/>
              </w:rPr>
              <w:t xml:space="preserve">  </w:t>
            </w:r>
          </w:p>
          <w:p w:rsidR="00632EBB" w:rsidRPr="0090343A" w:rsidRDefault="00632EBB" w:rsidP="00CA5D02">
            <w:pPr>
              <w:ind w:right="34"/>
              <w:jc w:val="both"/>
              <w:rPr>
                <w:szCs w:val="20"/>
                <w:lang w:val="en-GB"/>
              </w:rPr>
            </w:pPr>
          </w:p>
          <w:p w:rsidR="00CA5D02" w:rsidRPr="0090343A" w:rsidRDefault="002C1F4D" w:rsidP="00CA5D02">
            <w:pPr>
              <w:ind w:right="34"/>
              <w:jc w:val="both"/>
              <w:rPr>
                <w:szCs w:val="20"/>
                <w:lang w:val="en-GB"/>
              </w:rPr>
            </w:pPr>
            <w:r w:rsidRPr="0090343A">
              <w:rPr>
                <w:szCs w:val="20"/>
                <w:lang w:val="en-GB"/>
              </w:rPr>
              <w:t>St Vincent tells us: “</w:t>
            </w:r>
            <w:r w:rsidRPr="0090343A">
              <w:rPr>
                <w:i/>
                <w:szCs w:val="20"/>
                <w:lang w:val="en-GB"/>
              </w:rPr>
              <w:t>For my part, I can state that a true and practical faith, and a real religious spirit is commonly found among the simple and the poor... everyone is attracted by simple people, speaking with sincerity”</w:t>
            </w:r>
            <w:r w:rsidRPr="0090343A">
              <w:rPr>
                <w:szCs w:val="20"/>
                <w:lang w:val="en-GB"/>
              </w:rPr>
              <w:t xml:space="preserve"> </w:t>
            </w:r>
            <w:r w:rsidR="00CA5D02" w:rsidRPr="0090343A">
              <w:rPr>
                <w:szCs w:val="20"/>
                <w:lang w:val="en-GB"/>
              </w:rPr>
              <w:t>(SV</w:t>
            </w:r>
            <w:proofErr w:type="gramStart"/>
            <w:r w:rsidR="00CA5D02" w:rsidRPr="0090343A">
              <w:rPr>
                <w:szCs w:val="20"/>
                <w:lang w:val="en-GB"/>
              </w:rPr>
              <w:t>:XI:462</w:t>
            </w:r>
            <w:proofErr w:type="gramEnd"/>
            <w:r w:rsidR="00CA5D02" w:rsidRPr="0090343A">
              <w:rPr>
                <w:szCs w:val="20"/>
                <w:lang w:val="en-GB"/>
              </w:rPr>
              <w:t>).</w:t>
            </w:r>
          </w:p>
          <w:p w:rsidR="00632EBB" w:rsidRPr="0090343A" w:rsidRDefault="00632EBB" w:rsidP="00CA5D02">
            <w:pPr>
              <w:ind w:right="34"/>
              <w:jc w:val="both"/>
              <w:rPr>
                <w:b/>
                <w:szCs w:val="20"/>
                <w:lang w:val="en-GB"/>
              </w:rPr>
            </w:pPr>
          </w:p>
          <w:p w:rsidR="002C1F4D" w:rsidRPr="0090343A" w:rsidRDefault="002C1F4D" w:rsidP="00CA5D02">
            <w:pPr>
              <w:ind w:right="34"/>
              <w:jc w:val="both"/>
              <w:rPr>
                <w:szCs w:val="20"/>
                <w:lang w:val="en-GB"/>
              </w:rPr>
            </w:pPr>
            <w:r w:rsidRPr="0090343A">
              <w:rPr>
                <w:b/>
                <w:szCs w:val="20"/>
                <w:lang w:val="en-GB"/>
              </w:rPr>
              <w:t>Humility</w:t>
            </w:r>
            <w:r w:rsidRPr="0090343A">
              <w:rPr>
                <w:szCs w:val="20"/>
                <w:lang w:val="en-GB"/>
              </w:rPr>
              <w:t xml:space="preserve"> (Mt 11</w:t>
            </w:r>
            <w:r w:rsidR="00385F2A" w:rsidRPr="0090343A">
              <w:rPr>
                <w:szCs w:val="20"/>
                <w:lang w:val="en-GB"/>
              </w:rPr>
              <w:t>:</w:t>
            </w:r>
            <w:r w:rsidRPr="0090343A">
              <w:rPr>
                <w:szCs w:val="20"/>
                <w:lang w:val="en-GB"/>
              </w:rPr>
              <w:t xml:space="preserve">29): </w:t>
            </w:r>
            <w:r w:rsidRPr="0090343A">
              <w:rPr>
                <w:i/>
                <w:szCs w:val="20"/>
                <w:lang w:val="en-GB"/>
              </w:rPr>
              <w:t>“Take my yoke upon you and learn from me, for I am gentle and humble of heart, and you will find rest for your souls”</w:t>
            </w:r>
            <w:r w:rsidR="00301E89" w:rsidRPr="0090343A">
              <w:rPr>
                <w:i/>
                <w:szCs w:val="20"/>
                <w:lang w:val="en-GB"/>
              </w:rPr>
              <w:t>.</w:t>
            </w:r>
            <w:r w:rsidRPr="0090343A">
              <w:rPr>
                <w:szCs w:val="20"/>
                <w:lang w:val="en-GB"/>
              </w:rPr>
              <w:t xml:space="preserve"> </w:t>
            </w:r>
          </w:p>
          <w:p w:rsidR="00632EBB" w:rsidRPr="0090343A" w:rsidRDefault="00632EBB" w:rsidP="00D77E07">
            <w:pPr>
              <w:ind w:right="33"/>
              <w:jc w:val="both"/>
              <w:rPr>
                <w:szCs w:val="20"/>
                <w:lang w:val="en-GB"/>
              </w:rPr>
            </w:pPr>
          </w:p>
          <w:p w:rsidR="00632EBB" w:rsidRPr="0090343A" w:rsidRDefault="002C1F4D" w:rsidP="00CA5D02">
            <w:pPr>
              <w:spacing w:before="200"/>
              <w:ind w:right="34"/>
              <w:jc w:val="both"/>
              <w:rPr>
                <w:b/>
                <w:szCs w:val="20"/>
                <w:lang w:val="en-GB"/>
              </w:rPr>
            </w:pPr>
            <w:r w:rsidRPr="0090343A">
              <w:rPr>
                <w:szCs w:val="20"/>
                <w:lang w:val="en-GB"/>
              </w:rPr>
              <w:lastRenderedPageBreak/>
              <w:t xml:space="preserve">St Vincent tells us: </w:t>
            </w:r>
            <w:r w:rsidRPr="0090343A">
              <w:rPr>
                <w:i/>
                <w:szCs w:val="20"/>
                <w:lang w:val="en-GB"/>
              </w:rPr>
              <w:t xml:space="preserve">“If we are told “Who goes there? Humility! Let that be our watchword.” </w:t>
            </w:r>
            <w:r w:rsidRPr="0090343A">
              <w:rPr>
                <w:szCs w:val="20"/>
                <w:lang w:val="en-GB"/>
              </w:rPr>
              <w:t>(</w:t>
            </w:r>
            <w:proofErr w:type="spellStart"/>
            <w:r w:rsidRPr="0090343A">
              <w:rPr>
                <w:szCs w:val="20"/>
                <w:lang w:val="en-GB"/>
              </w:rPr>
              <w:t>Coste</w:t>
            </w:r>
            <w:proofErr w:type="spellEnd"/>
            <w:r w:rsidRPr="0090343A">
              <w:rPr>
                <w:szCs w:val="20"/>
                <w:lang w:val="en-GB"/>
              </w:rPr>
              <w:t xml:space="preserve"> XII, 203).  “</w:t>
            </w:r>
            <w:r w:rsidRPr="0090343A">
              <w:rPr>
                <w:i/>
                <w:szCs w:val="20"/>
                <w:lang w:val="en-GB"/>
              </w:rPr>
              <w:t xml:space="preserve">Leave God to find God. The poor evangelise us by their presence alone”, and they are our lords and masters </w:t>
            </w:r>
            <w:r w:rsidRPr="0090343A">
              <w:rPr>
                <w:szCs w:val="20"/>
                <w:lang w:val="en-GB"/>
              </w:rPr>
              <w:t>(SV</w:t>
            </w:r>
            <w:proofErr w:type="gramStart"/>
            <w:r w:rsidRPr="0090343A">
              <w:rPr>
                <w:szCs w:val="20"/>
                <w:lang w:val="en-GB"/>
              </w:rPr>
              <w:t>:IXA:120</w:t>
            </w:r>
            <w:proofErr w:type="gramEnd"/>
            <w:r w:rsidRPr="0090343A">
              <w:rPr>
                <w:szCs w:val="20"/>
                <w:lang w:val="en-GB"/>
              </w:rPr>
              <w:t>)</w:t>
            </w:r>
            <w:r w:rsidRPr="0090343A">
              <w:rPr>
                <w:i/>
                <w:szCs w:val="20"/>
                <w:lang w:val="en-GB"/>
              </w:rPr>
              <w:t xml:space="preserve"> whom we ought to love with tenderness and deep respect. “It seems that the poor man only receives, because he is in distress. And yet, he gives us his ability to receive</w:t>
            </w:r>
            <w:r w:rsidRPr="0090343A">
              <w:rPr>
                <w:szCs w:val="20"/>
                <w:lang w:val="en-GB"/>
              </w:rPr>
              <w:t>.”</w:t>
            </w:r>
            <w:r w:rsidRPr="0090343A">
              <w:rPr>
                <w:szCs w:val="20"/>
                <w:lang w:val="en-GB"/>
              </w:rPr>
              <w:br/>
            </w:r>
          </w:p>
          <w:p w:rsidR="008E57B3" w:rsidRPr="0090343A" w:rsidRDefault="002C1F4D" w:rsidP="00D77E07">
            <w:pPr>
              <w:ind w:right="33"/>
              <w:jc w:val="both"/>
              <w:rPr>
                <w:szCs w:val="20"/>
                <w:lang w:val="en-GB"/>
              </w:rPr>
            </w:pPr>
            <w:r w:rsidRPr="0090343A">
              <w:rPr>
                <w:b/>
                <w:szCs w:val="20"/>
                <w:lang w:val="en-GB"/>
              </w:rPr>
              <w:t>Charity </w:t>
            </w:r>
            <w:r w:rsidRPr="0090343A">
              <w:rPr>
                <w:rFonts w:eastAsia="Times New Roman"/>
                <w:szCs w:val="20"/>
                <w:lang w:val="en-GB"/>
              </w:rPr>
              <w:t>(Mt 7</w:t>
            </w:r>
            <w:r w:rsidR="00385F2A" w:rsidRPr="0090343A">
              <w:rPr>
                <w:rFonts w:eastAsia="Times New Roman"/>
                <w:szCs w:val="20"/>
                <w:lang w:val="en-GB"/>
              </w:rPr>
              <w:t>:</w:t>
            </w:r>
            <w:r w:rsidRPr="0090343A">
              <w:rPr>
                <w:rFonts w:eastAsia="Times New Roman"/>
                <w:szCs w:val="20"/>
                <w:lang w:val="en-GB"/>
              </w:rPr>
              <w:t xml:space="preserve">12): </w:t>
            </w:r>
            <w:r w:rsidR="00D15D4A" w:rsidRPr="0090343A">
              <w:rPr>
                <w:szCs w:val="20"/>
                <w:lang w:val="en-GB"/>
              </w:rPr>
              <w:t xml:space="preserve">St Vincent tells us: </w:t>
            </w:r>
            <w:r w:rsidRPr="0090343A">
              <w:rPr>
                <w:i/>
                <w:szCs w:val="20"/>
                <w:lang w:val="en-GB"/>
              </w:rPr>
              <w:t>“</w:t>
            </w:r>
            <w:r w:rsidR="009E34BB" w:rsidRPr="0090343A">
              <w:rPr>
                <w:i/>
                <w:szCs w:val="20"/>
                <w:lang w:val="en-GB"/>
              </w:rPr>
              <w:t>W</w:t>
            </w:r>
            <w:r w:rsidR="008E57B3" w:rsidRPr="0090343A">
              <w:rPr>
                <w:i/>
                <w:szCs w:val="20"/>
                <w:lang w:val="en-GB"/>
              </w:rPr>
              <w:t>hen</w:t>
            </w:r>
            <w:r w:rsidR="009E34BB" w:rsidRPr="0090343A">
              <w:rPr>
                <w:i/>
                <w:szCs w:val="20"/>
                <w:lang w:val="en-GB"/>
              </w:rPr>
              <w:t xml:space="preserve"> charity</w:t>
            </w:r>
            <w:r w:rsidR="008E57B3" w:rsidRPr="0090343A">
              <w:rPr>
                <w:i/>
                <w:szCs w:val="20"/>
                <w:lang w:val="en-GB"/>
              </w:rPr>
              <w:t xml:space="preserve"> dwells in a soul,</w:t>
            </w:r>
            <w:r w:rsidR="009E34BB" w:rsidRPr="0090343A">
              <w:rPr>
                <w:i/>
                <w:szCs w:val="20"/>
                <w:lang w:val="en-GB"/>
              </w:rPr>
              <w:t xml:space="preserve"> it takes full possession of all its powers</w:t>
            </w:r>
            <w:r w:rsidR="00D15D4A" w:rsidRPr="0090343A">
              <w:rPr>
                <w:i/>
                <w:szCs w:val="20"/>
                <w:lang w:val="en-GB"/>
              </w:rPr>
              <w:t xml:space="preserve">: </w:t>
            </w:r>
            <w:r w:rsidR="009E34BB" w:rsidRPr="0090343A">
              <w:rPr>
                <w:i/>
                <w:szCs w:val="20"/>
                <w:lang w:val="en-GB"/>
              </w:rPr>
              <w:t>it gives it no rest</w:t>
            </w:r>
            <w:r w:rsidR="00D15D4A" w:rsidRPr="0090343A">
              <w:rPr>
                <w:i/>
                <w:szCs w:val="20"/>
                <w:lang w:val="en-GB"/>
              </w:rPr>
              <w:t xml:space="preserve">, it’s a fire that </w:t>
            </w:r>
            <w:r w:rsidR="009E34BB" w:rsidRPr="0090343A">
              <w:rPr>
                <w:i/>
                <w:szCs w:val="20"/>
                <w:lang w:val="en-GB"/>
              </w:rPr>
              <w:t>is constantly active</w:t>
            </w:r>
            <w:r w:rsidR="00D15D4A" w:rsidRPr="0090343A">
              <w:rPr>
                <w:i/>
                <w:szCs w:val="20"/>
                <w:lang w:val="en-GB"/>
              </w:rPr>
              <w:t>”</w:t>
            </w:r>
            <w:r w:rsidR="009E34BB" w:rsidRPr="0090343A">
              <w:rPr>
                <w:szCs w:val="20"/>
                <w:lang w:val="en-GB"/>
              </w:rPr>
              <w:t xml:space="preserve"> (SV</w:t>
            </w:r>
            <w:proofErr w:type="gramStart"/>
            <w:r w:rsidR="009E34BB" w:rsidRPr="0090343A">
              <w:rPr>
                <w:szCs w:val="20"/>
                <w:lang w:val="en-GB"/>
              </w:rPr>
              <w:t>:XI</w:t>
            </w:r>
            <w:r w:rsidR="00CA5D02" w:rsidRPr="0090343A">
              <w:rPr>
                <w:szCs w:val="20"/>
                <w:lang w:val="en-GB"/>
              </w:rPr>
              <w:t>:132</w:t>
            </w:r>
            <w:proofErr w:type="gramEnd"/>
            <w:r w:rsidR="009E34BB" w:rsidRPr="0090343A">
              <w:rPr>
                <w:szCs w:val="20"/>
                <w:lang w:val="en-GB"/>
              </w:rPr>
              <w:t>)</w:t>
            </w:r>
            <w:r w:rsidR="00D15D4A" w:rsidRPr="0090343A">
              <w:rPr>
                <w:szCs w:val="20"/>
                <w:lang w:val="en-GB"/>
              </w:rPr>
              <w:t xml:space="preserve"> </w:t>
            </w:r>
            <w:r w:rsidR="00D15D4A" w:rsidRPr="0090343A">
              <w:rPr>
                <w:i/>
                <w:szCs w:val="20"/>
                <w:lang w:val="en-GB"/>
              </w:rPr>
              <w:t>“Charity cannot remain idle, it must push us to procure salvation and consolation for others”</w:t>
            </w:r>
            <w:r w:rsidR="009E34BB" w:rsidRPr="0090343A">
              <w:rPr>
                <w:szCs w:val="20"/>
                <w:lang w:val="en-GB"/>
              </w:rPr>
              <w:t xml:space="preserve"> (SV:XII</w:t>
            </w:r>
            <w:r w:rsidR="00CA5D02" w:rsidRPr="0090343A">
              <w:rPr>
                <w:szCs w:val="20"/>
                <w:lang w:val="en-GB"/>
              </w:rPr>
              <w:t>:</w:t>
            </w:r>
            <w:r w:rsidR="009E34BB" w:rsidRPr="0090343A">
              <w:rPr>
                <w:szCs w:val="20"/>
                <w:lang w:val="en-GB"/>
              </w:rPr>
              <w:t>2</w:t>
            </w:r>
            <w:r w:rsidR="00CA5D02" w:rsidRPr="0090343A">
              <w:rPr>
                <w:szCs w:val="20"/>
                <w:lang w:val="en-GB"/>
              </w:rPr>
              <w:t>65</w:t>
            </w:r>
            <w:r w:rsidR="009E34BB" w:rsidRPr="0090343A">
              <w:rPr>
                <w:szCs w:val="20"/>
                <w:lang w:val="en-GB"/>
              </w:rPr>
              <w:t>)</w:t>
            </w:r>
            <w:r w:rsidR="00D15D4A" w:rsidRPr="0090343A">
              <w:rPr>
                <w:szCs w:val="20"/>
                <w:lang w:val="en-GB"/>
              </w:rPr>
              <w:t>.</w:t>
            </w:r>
          </w:p>
          <w:p w:rsidR="008E57B3" w:rsidRPr="0090343A" w:rsidRDefault="008E57B3" w:rsidP="00D77E07">
            <w:pPr>
              <w:ind w:right="33"/>
              <w:jc w:val="both"/>
              <w:rPr>
                <w:szCs w:val="20"/>
                <w:lang w:val="en-GB"/>
              </w:rPr>
            </w:pPr>
          </w:p>
          <w:p w:rsidR="002C1F4D" w:rsidRPr="0090343A" w:rsidRDefault="002C1F4D" w:rsidP="00D77E07">
            <w:pPr>
              <w:ind w:right="33"/>
              <w:jc w:val="both"/>
              <w:rPr>
                <w:szCs w:val="20"/>
                <w:lang w:val="en-GB"/>
              </w:rPr>
            </w:pPr>
            <w:r w:rsidRPr="0090343A">
              <w:rPr>
                <w:szCs w:val="20"/>
                <w:lang w:val="en-GB"/>
              </w:rPr>
              <w:t>This has an interpersonal dimension,</w:t>
            </w:r>
            <w:r w:rsidR="00632EBB" w:rsidRPr="0090343A">
              <w:rPr>
                <w:szCs w:val="20"/>
                <w:lang w:val="en-GB"/>
              </w:rPr>
              <w:t xml:space="preserve"> which is</w:t>
            </w:r>
            <w:r w:rsidRPr="0090343A">
              <w:rPr>
                <w:szCs w:val="20"/>
                <w:lang w:val="en-GB"/>
              </w:rPr>
              <w:t xml:space="preserve"> respect for the other, a community and political dimension</w:t>
            </w:r>
            <w:r w:rsidR="00632EBB" w:rsidRPr="0090343A">
              <w:rPr>
                <w:szCs w:val="20"/>
                <w:lang w:val="en-GB"/>
              </w:rPr>
              <w:t xml:space="preserve"> -</w:t>
            </w:r>
            <w:r w:rsidRPr="0090343A">
              <w:rPr>
                <w:szCs w:val="20"/>
                <w:lang w:val="en-GB"/>
              </w:rPr>
              <w:t xml:space="preserve"> in that human beings are fulfilled through be</w:t>
            </w:r>
            <w:r w:rsidR="00632EBB" w:rsidRPr="0090343A">
              <w:rPr>
                <w:szCs w:val="20"/>
                <w:lang w:val="en-GB"/>
              </w:rPr>
              <w:t>longing to a human organisation -</w:t>
            </w:r>
            <w:r w:rsidRPr="0090343A">
              <w:rPr>
                <w:szCs w:val="20"/>
                <w:lang w:val="en-GB"/>
              </w:rPr>
              <w:t xml:space="preserve"> and a religious</w:t>
            </w:r>
            <w:r w:rsidR="00632EBB" w:rsidRPr="0090343A">
              <w:rPr>
                <w:szCs w:val="20"/>
                <w:lang w:val="en-GB"/>
              </w:rPr>
              <w:t xml:space="preserve"> dimension -</w:t>
            </w:r>
            <w:r w:rsidRPr="0090343A">
              <w:rPr>
                <w:szCs w:val="20"/>
                <w:lang w:val="en-GB"/>
              </w:rPr>
              <w:t xml:space="preserve"> universal love, without measure (Mt 5</w:t>
            </w:r>
            <w:r w:rsidR="00632EBB" w:rsidRPr="0090343A">
              <w:rPr>
                <w:szCs w:val="20"/>
                <w:lang w:val="en-GB"/>
              </w:rPr>
              <w:t>:</w:t>
            </w:r>
            <w:r w:rsidRPr="0090343A">
              <w:rPr>
                <w:szCs w:val="20"/>
                <w:lang w:val="en-GB"/>
              </w:rPr>
              <w:t>43), selfless (Lk 14</w:t>
            </w:r>
            <w:r w:rsidR="00632EBB" w:rsidRPr="0090343A">
              <w:rPr>
                <w:szCs w:val="20"/>
                <w:lang w:val="en-GB"/>
              </w:rPr>
              <w:t>:</w:t>
            </w:r>
            <w:r w:rsidRPr="0090343A">
              <w:rPr>
                <w:szCs w:val="20"/>
                <w:lang w:val="en-GB"/>
              </w:rPr>
              <w:t>12-14) and truly willing to serve (Mt 20</w:t>
            </w:r>
            <w:r w:rsidR="00632EBB" w:rsidRPr="0090343A">
              <w:rPr>
                <w:szCs w:val="20"/>
                <w:lang w:val="en-GB"/>
              </w:rPr>
              <w:t>:</w:t>
            </w:r>
            <w:r w:rsidRPr="0090343A">
              <w:rPr>
                <w:szCs w:val="20"/>
                <w:lang w:val="en-GB"/>
              </w:rPr>
              <w:t>25-28).</w:t>
            </w:r>
          </w:p>
          <w:p w:rsidR="008653CF" w:rsidRPr="0090343A" w:rsidRDefault="008653CF" w:rsidP="00D15D4A">
            <w:pPr>
              <w:ind w:left="171" w:right="176"/>
              <w:jc w:val="both"/>
              <w:rPr>
                <w:lang w:val="en-GB"/>
              </w:rPr>
            </w:pPr>
          </w:p>
        </w:tc>
        <w:tc>
          <w:tcPr>
            <w:tcW w:w="2126" w:type="dxa"/>
          </w:tcPr>
          <w:p w:rsidR="00F97050" w:rsidRPr="0090343A" w:rsidRDefault="00F97050" w:rsidP="008944C1">
            <w:pPr>
              <w:rPr>
                <w:lang w:val="en-GB"/>
              </w:rPr>
            </w:pPr>
          </w:p>
          <w:p w:rsidR="008653CF" w:rsidRPr="0090343A" w:rsidRDefault="008653CF" w:rsidP="004D4F19">
            <w:pPr>
              <w:suppressAutoHyphens/>
              <w:rPr>
                <w:rFonts w:eastAsia="Times New Roman"/>
                <w:b/>
                <w:color w:val="00000A"/>
                <w:lang w:val="en-GB"/>
              </w:rPr>
            </w:pPr>
          </w:p>
          <w:p w:rsidR="00A01459" w:rsidRPr="0090343A" w:rsidRDefault="00A01459" w:rsidP="004D4F19">
            <w:pPr>
              <w:suppressAutoHyphens/>
              <w:rPr>
                <w:rFonts w:eastAsia="Times New Roman"/>
                <w:b/>
                <w:color w:val="00000A"/>
                <w:lang w:val="en-GB"/>
              </w:rPr>
            </w:pPr>
          </w:p>
          <w:p w:rsidR="00A01459" w:rsidRPr="0090343A" w:rsidRDefault="00A01459" w:rsidP="004D4F19">
            <w:pPr>
              <w:suppressAutoHyphens/>
              <w:rPr>
                <w:rFonts w:eastAsia="Times New Roman"/>
                <w:b/>
                <w:color w:val="00000A"/>
                <w:lang w:val="en-GB"/>
              </w:rPr>
            </w:pPr>
          </w:p>
          <w:p w:rsidR="00A01459" w:rsidRPr="0090343A" w:rsidRDefault="00A01459" w:rsidP="004D4F19">
            <w:pPr>
              <w:suppressAutoHyphens/>
              <w:rPr>
                <w:rFonts w:eastAsia="Times New Roman"/>
                <w:b/>
                <w:color w:val="00000A"/>
                <w:lang w:val="en-GB"/>
              </w:rPr>
            </w:pPr>
          </w:p>
          <w:p w:rsidR="00A01459" w:rsidRPr="0090343A" w:rsidRDefault="00A01459" w:rsidP="004D4F19">
            <w:pPr>
              <w:suppressAutoHyphens/>
              <w:rPr>
                <w:rFonts w:eastAsia="Times New Roman"/>
                <w:b/>
                <w:color w:val="00000A"/>
                <w:lang w:val="en-GB"/>
              </w:rPr>
            </w:pPr>
          </w:p>
          <w:p w:rsidR="00A01459" w:rsidRPr="0090343A" w:rsidRDefault="00A01459" w:rsidP="004D4F19">
            <w:pPr>
              <w:suppressAutoHyphens/>
              <w:rPr>
                <w:rFonts w:eastAsia="Times New Roman"/>
                <w:b/>
                <w:color w:val="00000A"/>
                <w:lang w:val="en-GB"/>
              </w:rPr>
            </w:pPr>
          </w:p>
          <w:p w:rsidR="00A01459" w:rsidRPr="0090343A" w:rsidRDefault="00A01459" w:rsidP="00A01459">
            <w:pPr>
              <w:rPr>
                <w:b/>
                <w:sz w:val="22"/>
                <w:szCs w:val="22"/>
                <w:u w:val="single"/>
                <w:lang w:val="en-GB"/>
              </w:rPr>
            </w:pPr>
          </w:p>
          <w:p w:rsidR="00A01459" w:rsidRPr="0090343A" w:rsidRDefault="00991C25" w:rsidP="00A01459">
            <w:pPr>
              <w:rPr>
                <w:b/>
                <w:u w:val="single"/>
                <w:lang w:val="en-GB"/>
              </w:rPr>
            </w:pPr>
            <w:r w:rsidRPr="0090343A">
              <w:rPr>
                <w:b/>
                <w:u w:val="single"/>
                <w:lang w:val="en-GB"/>
              </w:rPr>
              <w:t>1st Source</w:t>
            </w:r>
            <w:r w:rsidR="00A01459" w:rsidRPr="0090343A">
              <w:rPr>
                <w:b/>
                <w:u w:val="single"/>
                <w:lang w:val="en-GB"/>
              </w:rPr>
              <w:t>:</w:t>
            </w:r>
          </w:p>
          <w:p w:rsidR="00A01459" w:rsidRPr="0090343A" w:rsidRDefault="00A01459" w:rsidP="00A01459">
            <w:pPr>
              <w:suppressAutoHyphens/>
              <w:rPr>
                <w:rFonts w:eastAsia="Times New Roman"/>
                <w:b/>
                <w:color w:val="00000A"/>
                <w:lang w:val="en-GB"/>
              </w:rPr>
            </w:pPr>
            <w:r w:rsidRPr="0090343A">
              <w:rPr>
                <w:b/>
                <w:sz w:val="16"/>
                <w:szCs w:val="16"/>
                <w:lang w:val="en-GB"/>
              </w:rPr>
              <w:br/>
            </w:r>
          </w:p>
          <w:p w:rsidR="00AE31CB" w:rsidRPr="0090343A" w:rsidRDefault="00AE31CB" w:rsidP="00A01459">
            <w:pPr>
              <w:rPr>
                <w:lang w:val="en-GB"/>
              </w:rPr>
            </w:pPr>
          </w:p>
          <w:p w:rsidR="00A01459" w:rsidRPr="0090343A" w:rsidRDefault="00A01459" w:rsidP="00A01459">
            <w:pPr>
              <w:rPr>
                <w:lang w:val="en-GB"/>
              </w:rPr>
            </w:pPr>
          </w:p>
          <w:p w:rsidR="00A01459" w:rsidRPr="0090343A" w:rsidRDefault="00A01459" w:rsidP="00A01459">
            <w:pPr>
              <w:rPr>
                <w:lang w:val="en-GB"/>
              </w:rPr>
            </w:pPr>
          </w:p>
          <w:p w:rsidR="00A01459" w:rsidRPr="0090343A" w:rsidRDefault="00A01459" w:rsidP="00A01459">
            <w:pPr>
              <w:rPr>
                <w:lang w:val="en-GB"/>
              </w:rPr>
            </w:pPr>
          </w:p>
          <w:p w:rsidR="00A01459" w:rsidRPr="0090343A" w:rsidRDefault="00A01459" w:rsidP="00A01459">
            <w:pPr>
              <w:rPr>
                <w:lang w:val="en-GB"/>
              </w:rPr>
            </w:pPr>
          </w:p>
          <w:p w:rsidR="00A01459" w:rsidRPr="0090343A" w:rsidRDefault="00A01459" w:rsidP="00A01459">
            <w:pPr>
              <w:rPr>
                <w:lang w:val="en-GB"/>
              </w:rPr>
            </w:pPr>
          </w:p>
          <w:p w:rsidR="00A01459" w:rsidRPr="0090343A" w:rsidRDefault="00A01459" w:rsidP="00A01459">
            <w:pPr>
              <w:rPr>
                <w:lang w:val="en-GB"/>
              </w:rPr>
            </w:pPr>
          </w:p>
          <w:p w:rsidR="00A01459" w:rsidRPr="0090343A" w:rsidRDefault="00A01459" w:rsidP="00A01459">
            <w:pPr>
              <w:rPr>
                <w:b/>
                <w:lang w:val="en-GB"/>
              </w:rPr>
            </w:pPr>
          </w:p>
          <w:p w:rsidR="00A01459" w:rsidRPr="0090343A" w:rsidRDefault="00991C25" w:rsidP="00A01459">
            <w:pPr>
              <w:rPr>
                <w:b/>
                <w:lang w:val="en-GB"/>
              </w:rPr>
            </w:pPr>
            <w:r w:rsidRPr="0090343A">
              <w:rPr>
                <w:b/>
                <w:lang w:val="en-GB"/>
              </w:rPr>
              <w:t>follow</w:t>
            </w:r>
          </w:p>
          <w:p w:rsidR="00A01459" w:rsidRPr="0090343A" w:rsidRDefault="00A01459" w:rsidP="00A01459">
            <w:pPr>
              <w:ind w:left="34"/>
              <w:rPr>
                <w:b/>
                <w:lang w:val="en-GB"/>
              </w:rPr>
            </w:pPr>
          </w:p>
          <w:p w:rsidR="00B84C9C" w:rsidRPr="0090343A" w:rsidRDefault="00B84C9C" w:rsidP="00A01459">
            <w:pPr>
              <w:ind w:left="34"/>
              <w:rPr>
                <w:b/>
                <w:lang w:val="en-GB"/>
              </w:rPr>
            </w:pPr>
          </w:p>
          <w:p w:rsidR="00A01459" w:rsidRPr="0090343A" w:rsidRDefault="00991C25" w:rsidP="00A01459">
            <w:pPr>
              <w:ind w:left="34"/>
              <w:rPr>
                <w:b/>
                <w:lang w:val="en-GB"/>
              </w:rPr>
            </w:pPr>
            <w:r w:rsidRPr="0090343A">
              <w:rPr>
                <w:b/>
                <w:lang w:val="en-GB"/>
              </w:rPr>
              <w:t>meet</w:t>
            </w:r>
          </w:p>
          <w:p w:rsidR="00A01459" w:rsidRPr="0090343A" w:rsidRDefault="00A01459" w:rsidP="00A01459">
            <w:pPr>
              <w:ind w:left="34"/>
              <w:rPr>
                <w:b/>
                <w:lang w:val="en-GB"/>
              </w:rPr>
            </w:pPr>
          </w:p>
          <w:p w:rsidR="00B84C9C" w:rsidRPr="0090343A" w:rsidRDefault="00B84C9C" w:rsidP="00A01459">
            <w:pPr>
              <w:ind w:left="34"/>
              <w:rPr>
                <w:b/>
                <w:lang w:val="en-GB"/>
              </w:rPr>
            </w:pPr>
          </w:p>
          <w:p w:rsidR="00A01459" w:rsidRPr="0090343A" w:rsidRDefault="00991C25" w:rsidP="00A01459">
            <w:pPr>
              <w:ind w:left="34"/>
              <w:rPr>
                <w:b/>
                <w:lang w:val="en-GB"/>
              </w:rPr>
            </w:pPr>
            <w:r w:rsidRPr="0090343A">
              <w:rPr>
                <w:b/>
                <w:lang w:val="en-GB"/>
              </w:rPr>
              <w:t>remain with Christ</w:t>
            </w:r>
          </w:p>
          <w:p w:rsidR="00A01459" w:rsidRPr="0090343A" w:rsidRDefault="00A01459" w:rsidP="00A01459">
            <w:pPr>
              <w:rPr>
                <w:lang w:val="en-GB"/>
              </w:rPr>
            </w:pPr>
          </w:p>
          <w:p w:rsidR="00B84C9C" w:rsidRPr="0090343A" w:rsidRDefault="00B84C9C" w:rsidP="00A01459">
            <w:pPr>
              <w:rPr>
                <w:b/>
                <w:u w:val="single"/>
                <w:lang w:val="en-GB"/>
              </w:rPr>
            </w:pPr>
          </w:p>
          <w:p w:rsidR="00814659" w:rsidRPr="0090343A" w:rsidRDefault="00814659" w:rsidP="00A01459">
            <w:pPr>
              <w:rPr>
                <w:b/>
                <w:u w:val="single"/>
                <w:lang w:val="en-GB"/>
              </w:rPr>
            </w:pPr>
          </w:p>
          <w:p w:rsidR="00A01459" w:rsidRPr="0090343A" w:rsidRDefault="00991C25" w:rsidP="00A01459">
            <w:pPr>
              <w:rPr>
                <w:b/>
                <w:u w:val="single"/>
                <w:lang w:val="en-GB"/>
              </w:rPr>
            </w:pPr>
            <w:r w:rsidRPr="0090343A">
              <w:rPr>
                <w:b/>
                <w:u w:val="single"/>
                <w:lang w:val="en-GB"/>
              </w:rPr>
              <w:t>2</w:t>
            </w:r>
            <w:r w:rsidRPr="0090343A">
              <w:rPr>
                <w:b/>
                <w:u w:val="single"/>
                <w:vertAlign w:val="superscript"/>
                <w:lang w:val="en-GB"/>
              </w:rPr>
              <w:t>nd</w:t>
            </w:r>
            <w:r w:rsidRPr="0090343A">
              <w:rPr>
                <w:b/>
                <w:u w:val="single"/>
                <w:lang w:val="en-GB"/>
              </w:rPr>
              <w:t xml:space="preserve"> Source</w:t>
            </w:r>
            <w:r w:rsidR="00A01459" w:rsidRPr="0090343A">
              <w:rPr>
                <w:b/>
                <w:u w:val="single"/>
                <w:lang w:val="en-GB"/>
              </w:rPr>
              <w:t>:</w:t>
            </w:r>
          </w:p>
          <w:p w:rsidR="00A01459" w:rsidRPr="0090343A" w:rsidRDefault="00A3332E" w:rsidP="00A01459">
            <w:pPr>
              <w:rPr>
                <w:b/>
                <w:lang w:val="en-GB"/>
              </w:rPr>
            </w:pPr>
            <w:r w:rsidRPr="0090343A">
              <w:rPr>
                <w:b/>
                <w:lang w:val="en-GB"/>
              </w:rPr>
              <w:t>Virtues that belong to evange</w:t>
            </w:r>
            <w:r w:rsidR="00A01459" w:rsidRPr="0090343A">
              <w:rPr>
                <w:b/>
                <w:lang w:val="en-GB"/>
              </w:rPr>
              <w:t xml:space="preserve">lisation: </w:t>
            </w:r>
          </w:p>
          <w:p w:rsidR="00A01459" w:rsidRPr="0090343A" w:rsidRDefault="00A01459" w:rsidP="00A01459">
            <w:pPr>
              <w:ind w:left="34"/>
              <w:rPr>
                <w:b/>
                <w:lang w:val="en-GB"/>
              </w:rPr>
            </w:pPr>
          </w:p>
          <w:p w:rsidR="00A01459" w:rsidRPr="0090343A" w:rsidRDefault="00A3332E" w:rsidP="00A01459">
            <w:pPr>
              <w:rPr>
                <w:b/>
                <w:lang w:val="en-GB"/>
              </w:rPr>
            </w:pPr>
            <w:r w:rsidRPr="0090343A">
              <w:rPr>
                <w:b/>
                <w:lang w:val="en-GB"/>
              </w:rPr>
              <w:t>Simplicity:</w:t>
            </w:r>
          </w:p>
          <w:p w:rsidR="00A01459" w:rsidRPr="0090343A" w:rsidRDefault="00A3332E" w:rsidP="00A01459">
            <w:pPr>
              <w:rPr>
                <w:b/>
                <w:lang w:val="en-GB"/>
              </w:rPr>
            </w:pPr>
            <w:r w:rsidRPr="0090343A">
              <w:rPr>
                <w:b/>
                <w:lang w:val="en-GB"/>
              </w:rPr>
              <w:t>S</w:t>
            </w:r>
            <w:r w:rsidR="00A01459" w:rsidRPr="0090343A">
              <w:rPr>
                <w:b/>
                <w:lang w:val="en-GB"/>
              </w:rPr>
              <w:t>inc</w:t>
            </w:r>
            <w:r w:rsidRPr="0090343A">
              <w:rPr>
                <w:b/>
                <w:lang w:val="en-GB"/>
              </w:rPr>
              <w:t xml:space="preserve">erity when we act </w:t>
            </w:r>
          </w:p>
          <w:p w:rsidR="00A01459" w:rsidRPr="0090343A" w:rsidRDefault="00A01459" w:rsidP="00A01459">
            <w:pPr>
              <w:ind w:left="34"/>
              <w:rPr>
                <w:b/>
                <w:lang w:val="en-GB"/>
              </w:rPr>
            </w:pPr>
          </w:p>
          <w:p w:rsidR="00A01459" w:rsidRPr="0090343A" w:rsidRDefault="00A01459" w:rsidP="00A01459">
            <w:pPr>
              <w:ind w:left="34"/>
              <w:rPr>
                <w:b/>
                <w:lang w:val="en-GB"/>
              </w:rPr>
            </w:pPr>
          </w:p>
          <w:p w:rsidR="008E57B3" w:rsidRPr="0090343A" w:rsidRDefault="008E57B3" w:rsidP="00A01459">
            <w:pPr>
              <w:rPr>
                <w:b/>
                <w:lang w:val="en-GB"/>
              </w:rPr>
            </w:pPr>
          </w:p>
          <w:p w:rsidR="00A01459" w:rsidRPr="0090343A" w:rsidRDefault="00A3332E" w:rsidP="00A01459">
            <w:pPr>
              <w:rPr>
                <w:b/>
                <w:lang w:val="en-GB"/>
              </w:rPr>
            </w:pPr>
            <w:r w:rsidRPr="0090343A">
              <w:rPr>
                <w:b/>
                <w:lang w:val="en-GB"/>
              </w:rPr>
              <w:t>H</w:t>
            </w:r>
            <w:r w:rsidR="00A01459" w:rsidRPr="0090343A">
              <w:rPr>
                <w:b/>
                <w:lang w:val="en-GB"/>
              </w:rPr>
              <w:t>umilit</w:t>
            </w:r>
            <w:r w:rsidRPr="0090343A">
              <w:rPr>
                <w:b/>
                <w:lang w:val="en-GB"/>
              </w:rPr>
              <w:t>y in your encounters with others</w:t>
            </w:r>
            <w:r w:rsidR="00A01459" w:rsidRPr="0090343A">
              <w:rPr>
                <w:b/>
                <w:lang w:val="en-GB"/>
              </w:rPr>
              <w:t>.</w:t>
            </w:r>
          </w:p>
          <w:p w:rsidR="00B84C9C" w:rsidRPr="0090343A" w:rsidRDefault="00B84C9C" w:rsidP="00A01459">
            <w:pPr>
              <w:rPr>
                <w:b/>
                <w:lang w:val="en-GB"/>
              </w:rPr>
            </w:pPr>
          </w:p>
          <w:p w:rsidR="008E57B3" w:rsidRPr="0090343A" w:rsidRDefault="008E57B3" w:rsidP="00A01459">
            <w:pPr>
              <w:rPr>
                <w:b/>
                <w:lang w:val="en-GB"/>
              </w:rPr>
            </w:pPr>
          </w:p>
          <w:p w:rsidR="008E57B3" w:rsidRPr="0090343A" w:rsidRDefault="008E57B3" w:rsidP="00A01459">
            <w:pPr>
              <w:rPr>
                <w:b/>
                <w:lang w:val="en-GB"/>
              </w:rPr>
            </w:pPr>
          </w:p>
          <w:p w:rsidR="00A01459" w:rsidRPr="0090343A" w:rsidRDefault="00A3332E" w:rsidP="00A01459">
            <w:pPr>
              <w:rPr>
                <w:b/>
                <w:lang w:val="en-GB"/>
              </w:rPr>
            </w:pPr>
            <w:r w:rsidRPr="0090343A">
              <w:rPr>
                <w:b/>
                <w:lang w:val="en-GB"/>
              </w:rPr>
              <w:t>“The poor person gives us his ability to receive”</w:t>
            </w:r>
          </w:p>
          <w:p w:rsidR="00A01459" w:rsidRPr="0090343A" w:rsidRDefault="00A01459" w:rsidP="00A01459">
            <w:pPr>
              <w:ind w:left="34"/>
              <w:rPr>
                <w:b/>
                <w:lang w:val="en-GB"/>
              </w:rPr>
            </w:pPr>
          </w:p>
          <w:p w:rsidR="0090343A" w:rsidRPr="0090343A" w:rsidRDefault="0090343A" w:rsidP="00A01459">
            <w:pPr>
              <w:rPr>
                <w:b/>
                <w:lang w:val="en-GB"/>
              </w:rPr>
            </w:pPr>
          </w:p>
          <w:p w:rsidR="00A01459" w:rsidRPr="0090343A" w:rsidRDefault="008E57B3" w:rsidP="00A01459">
            <w:pPr>
              <w:rPr>
                <w:b/>
                <w:lang w:val="en-GB"/>
              </w:rPr>
            </w:pPr>
            <w:r w:rsidRPr="0090343A">
              <w:rPr>
                <w:b/>
                <w:lang w:val="en-GB"/>
              </w:rPr>
              <w:t>C</w:t>
            </w:r>
            <w:r w:rsidR="00A01459" w:rsidRPr="0090343A">
              <w:rPr>
                <w:b/>
                <w:lang w:val="en-GB"/>
              </w:rPr>
              <w:t>harit</w:t>
            </w:r>
            <w:r w:rsidRPr="0090343A">
              <w:rPr>
                <w:b/>
                <w:lang w:val="en-GB"/>
              </w:rPr>
              <w:t>y</w:t>
            </w:r>
            <w:r w:rsidR="00A01459" w:rsidRPr="0090343A">
              <w:rPr>
                <w:b/>
                <w:lang w:val="en-GB"/>
              </w:rPr>
              <w:t>:</w:t>
            </w:r>
            <w:r w:rsidRPr="0090343A">
              <w:rPr>
                <w:b/>
                <w:lang w:val="en-GB"/>
              </w:rPr>
              <w:t xml:space="preserve"> Loving our neighbour as ourselves</w:t>
            </w:r>
          </w:p>
          <w:p w:rsidR="00A01459" w:rsidRPr="0090343A" w:rsidRDefault="00A01459" w:rsidP="00A01459">
            <w:pPr>
              <w:rPr>
                <w:lang w:val="en-GB"/>
              </w:rPr>
            </w:pPr>
          </w:p>
        </w:tc>
      </w:tr>
    </w:tbl>
    <w:p w:rsidR="00270CB9" w:rsidRPr="0090343A" w:rsidRDefault="00270CB9" w:rsidP="00270CB9">
      <w:pPr>
        <w:jc w:val="both"/>
        <w:rPr>
          <w:b/>
          <w:u w:val="single"/>
          <w:lang w:val="en-GB"/>
        </w:rPr>
      </w:pPr>
    </w:p>
    <w:p w:rsidR="00F97050" w:rsidRPr="0090343A" w:rsidRDefault="00F97050" w:rsidP="00641AB9">
      <w:pPr>
        <w:tabs>
          <w:tab w:val="left" w:pos="988"/>
        </w:tabs>
        <w:jc w:val="both"/>
        <w:rPr>
          <w:b/>
          <w:u w:val="single"/>
          <w:lang w:val="en-GB"/>
        </w:rPr>
      </w:pPr>
    </w:p>
    <w:p w:rsidR="00D45EDC" w:rsidRPr="0090343A" w:rsidRDefault="00D45EDC" w:rsidP="00D45EDC">
      <w:pPr>
        <w:jc w:val="both"/>
        <w:rPr>
          <w:b/>
          <w:lang w:val="en-GB"/>
        </w:rPr>
      </w:pPr>
      <w:r w:rsidRPr="0090343A">
        <w:rPr>
          <w:b/>
          <w:u w:val="single"/>
          <w:lang w:val="en-GB"/>
        </w:rPr>
        <w:t xml:space="preserve">Questions </w:t>
      </w:r>
      <w:r w:rsidR="00963AB4" w:rsidRPr="0090343A">
        <w:rPr>
          <w:b/>
          <w:u w:val="single"/>
          <w:lang w:val="en-GB"/>
        </w:rPr>
        <w:t>to reflect on in groups</w:t>
      </w:r>
      <w:r w:rsidRPr="0090343A">
        <w:rPr>
          <w:b/>
          <w:lang w:val="en-GB"/>
        </w:rPr>
        <w:t>:</w:t>
      </w:r>
    </w:p>
    <w:p w:rsidR="00882333" w:rsidRPr="0090343A" w:rsidRDefault="00882333" w:rsidP="00882333">
      <w:pPr>
        <w:jc w:val="both"/>
        <w:rPr>
          <w:b/>
          <w:lang w:val="en-GB"/>
        </w:rPr>
      </w:pPr>
    </w:p>
    <w:p w:rsidR="00963AB4" w:rsidRPr="0090343A" w:rsidRDefault="00963AB4" w:rsidP="0090343A">
      <w:pPr>
        <w:pStyle w:val="Paragraphedeliste"/>
        <w:numPr>
          <w:ilvl w:val="0"/>
          <w:numId w:val="21"/>
        </w:numPr>
        <w:spacing w:after="200"/>
        <w:ind w:left="714" w:hanging="357"/>
        <w:contextualSpacing w:val="0"/>
        <w:jc w:val="both"/>
        <w:rPr>
          <w:lang w:val="en-GB"/>
        </w:rPr>
      </w:pPr>
      <w:r w:rsidRPr="0090343A">
        <w:rPr>
          <w:lang w:val="en-GB"/>
        </w:rPr>
        <w:t>How do you live AIC’s mission in your group?  Do you have the impression that you aren’t putting certain aspects into practice?  If so, which ones?</w:t>
      </w:r>
    </w:p>
    <w:p w:rsidR="00963AB4" w:rsidRPr="0090343A" w:rsidRDefault="00963AB4" w:rsidP="0090343A">
      <w:pPr>
        <w:pStyle w:val="Paragraphedeliste"/>
        <w:numPr>
          <w:ilvl w:val="0"/>
          <w:numId w:val="21"/>
        </w:numPr>
        <w:spacing w:after="200"/>
        <w:ind w:left="714" w:hanging="357"/>
        <w:contextualSpacing w:val="0"/>
        <w:jc w:val="both"/>
        <w:rPr>
          <w:b/>
          <w:lang w:val="en-GB"/>
        </w:rPr>
      </w:pPr>
      <w:r w:rsidRPr="0090343A">
        <w:rPr>
          <w:lang w:val="en-GB"/>
        </w:rPr>
        <w:t>How do you bring the desire to look for Christ to life in your service with others (or in your Vincentian mission) to</w:t>
      </w:r>
      <w:r w:rsidRPr="0090343A">
        <w:rPr>
          <w:b/>
          <w:lang w:val="en-GB"/>
        </w:rPr>
        <w:t xml:space="preserve"> </w:t>
      </w:r>
      <w:r w:rsidRPr="0090343A">
        <w:rPr>
          <w:b/>
          <w:szCs w:val="20"/>
          <w:lang w:val="en-GB"/>
        </w:rPr>
        <w:t>follow</w:t>
      </w:r>
      <w:r w:rsidRPr="0090343A">
        <w:rPr>
          <w:szCs w:val="20"/>
          <w:lang w:val="en-GB"/>
        </w:rPr>
        <w:t xml:space="preserve"> him, until </w:t>
      </w:r>
      <w:r w:rsidRPr="0090343A">
        <w:rPr>
          <w:b/>
          <w:szCs w:val="20"/>
          <w:lang w:val="en-GB"/>
        </w:rPr>
        <w:t>meeting</w:t>
      </w:r>
      <w:r w:rsidRPr="0090343A">
        <w:rPr>
          <w:szCs w:val="20"/>
          <w:lang w:val="en-GB"/>
        </w:rPr>
        <w:t xml:space="preserve"> him and </w:t>
      </w:r>
      <w:r w:rsidRPr="0090343A">
        <w:rPr>
          <w:b/>
          <w:szCs w:val="20"/>
          <w:lang w:val="en-GB"/>
        </w:rPr>
        <w:t>remaining</w:t>
      </w:r>
      <w:r w:rsidRPr="0090343A">
        <w:rPr>
          <w:szCs w:val="20"/>
          <w:lang w:val="en-GB"/>
        </w:rPr>
        <w:t xml:space="preserve"> with him?</w:t>
      </w:r>
    </w:p>
    <w:p w:rsidR="00963AB4" w:rsidRPr="0090343A" w:rsidRDefault="00963AB4" w:rsidP="0090343A">
      <w:pPr>
        <w:pStyle w:val="Paragraphedeliste"/>
        <w:numPr>
          <w:ilvl w:val="0"/>
          <w:numId w:val="21"/>
        </w:numPr>
        <w:spacing w:after="200"/>
        <w:ind w:left="714" w:hanging="357"/>
        <w:contextualSpacing w:val="0"/>
        <w:jc w:val="both"/>
        <w:rPr>
          <w:b/>
          <w:lang w:val="en-GB"/>
        </w:rPr>
      </w:pPr>
      <w:r w:rsidRPr="0090343A">
        <w:rPr>
          <w:szCs w:val="20"/>
          <w:lang w:val="en-GB"/>
        </w:rPr>
        <w:t>Give some concrete examples of the way in which you each live by the Vincentian values (simplicity, humility and charity) in your group and on a personal level.</w:t>
      </w:r>
    </w:p>
    <w:p w:rsidR="00270CB9" w:rsidRPr="0090343A" w:rsidRDefault="00270CB9" w:rsidP="00270CB9">
      <w:pPr>
        <w:jc w:val="both"/>
        <w:rPr>
          <w:b/>
          <w:lang w:val="en-GB"/>
        </w:rPr>
      </w:pPr>
    </w:p>
    <w:sectPr w:rsidR="00270CB9" w:rsidRPr="0090343A" w:rsidSect="00814659">
      <w:footerReference w:type="default" r:id="rId7"/>
      <w:pgSz w:w="12240" w:h="15840"/>
      <w:pgMar w:top="851"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74" w:rsidRDefault="00DD3774" w:rsidP="00814659">
      <w:r>
        <w:separator/>
      </w:r>
    </w:p>
  </w:endnote>
  <w:endnote w:type="continuationSeparator" w:id="0">
    <w:p w:rsidR="00DD3774" w:rsidRDefault="00DD3774" w:rsidP="0081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OpenSymbol">
    <w:altName w:val="Arial Unicode MS"/>
    <w:charset w:val="01"/>
    <w:family w:val="auto"/>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4871"/>
      <w:docPartObj>
        <w:docPartGallery w:val="Page Numbers (Bottom of Page)"/>
        <w:docPartUnique/>
      </w:docPartObj>
    </w:sdtPr>
    <w:sdtEndPr/>
    <w:sdtContent>
      <w:p w:rsidR="00814659" w:rsidRDefault="00814659">
        <w:pPr>
          <w:pStyle w:val="Pieddepage"/>
          <w:jc w:val="center"/>
        </w:pPr>
        <w:r>
          <w:fldChar w:fldCharType="begin"/>
        </w:r>
        <w:r>
          <w:instrText>PAGE   \* MERGEFORMAT</w:instrText>
        </w:r>
        <w:r>
          <w:fldChar w:fldCharType="separate"/>
        </w:r>
        <w:r w:rsidR="00D326C6">
          <w:rPr>
            <w:noProof/>
          </w:rPr>
          <w:t>3</w:t>
        </w:r>
        <w:r>
          <w:fldChar w:fldCharType="end"/>
        </w:r>
      </w:p>
    </w:sdtContent>
  </w:sdt>
  <w:p w:rsidR="00814659" w:rsidRDefault="008146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74" w:rsidRDefault="00DD3774" w:rsidP="00814659">
      <w:r>
        <w:separator/>
      </w:r>
    </w:p>
  </w:footnote>
  <w:footnote w:type="continuationSeparator" w:id="0">
    <w:p w:rsidR="00DD3774" w:rsidRDefault="00DD3774" w:rsidP="00814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94F09"/>
    <w:multiLevelType w:val="hybridMultilevel"/>
    <w:tmpl w:val="8488B470"/>
    <w:lvl w:ilvl="0" w:tplc="A28C53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0E1D"/>
    <w:multiLevelType w:val="hybridMultilevel"/>
    <w:tmpl w:val="1DA0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C1284"/>
    <w:multiLevelType w:val="hybridMultilevel"/>
    <w:tmpl w:val="152A70EC"/>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1572EA"/>
    <w:multiLevelType w:val="hybridMultilevel"/>
    <w:tmpl w:val="3BB280A4"/>
    <w:lvl w:ilvl="0" w:tplc="9130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D0D4B"/>
    <w:multiLevelType w:val="hybridMultilevel"/>
    <w:tmpl w:val="601ECA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DC633B"/>
    <w:multiLevelType w:val="multilevel"/>
    <w:tmpl w:val="3AC64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B6C236B"/>
    <w:multiLevelType w:val="hybridMultilevel"/>
    <w:tmpl w:val="FB208AF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FB1C22"/>
    <w:multiLevelType w:val="hybridMultilevel"/>
    <w:tmpl w:val="EAA8C0EC"/>
    <w:lvl w:ilvl="0" w:tplc="080C0001">
      <w:start w:val="1"/>
      <w:numFmt w:val="bullet"/>
      <w:lvlText w:val=""/>
      <w:lvlJc w:val="left"/>
      <w:pPr>
        <w:ind w:left="749" w:hanging="360"/>
      </w:pPr>
      <w:rPr>
        <w:rFonts w:ascii="Symbol" w:hAnsi="Symbol" w:hint="default"/>
      </w:rPr>
    </w:lvl>
    <w:lvl w:ilvl="1" w:tplc="080C0003" w:tentative="1">
      <w:start w:val="1"/>
      <w:numFmt w:val="bullet"/>
      <w:lvlText w:val="o"/>
      <w:lvlJc w:val="left"/>
      <w:pPr>
        <w:ind w:left="1469" w:hanging="360"/>
      </w:pPr>
      <w:rPr>
        <w:rFonts w:ascii="Courier New" w:hAnsi="Courier New" w:cs="Courier New" w:hint="default"/>
      </w:rPr>
    </w:lvl>
    <w:lvl w:ilvl="2" w:tplc="080C0005" w:tentative="1">
      <w:start w:val="1"/>
      <w:numFmt w:val="bullet"/>
      <w:lvlText w:val=""/>
      <w:lvlJc w:val="left"/>
      <w:pPr>
        <w:ind w:left="2189" w:hanging="360"/>
      </w:pPr>
      <w:rPr>
        <w:rFonts w:ascii="Wingdings" w:hAnsi="Wingdings" w:hint="default"/>
      </w:rPr>
    </w:lvl>
    <w:lvl w:ilvl="3" w:tplc="080C0001" w:tentative="1">
      <w:start w:val="1"/>
      <w:numFmt w:val="bullet"/>
      <w:lvlText w:val=""/>
      <w:lvlJc w:val="left"/>
      <w:pPr>
        <w:ind w:left="2909" w:hanging="360"/>
      </w:pPr>
      <w:rPr>
        <w:rFonts w:ascii="Symbol" w:hAnsi="Symbol" w:hint="default"/>
      </w:rPr>
    </w:lvl>
    <w:lvl w:ilvl="4" w:tplc="080C0003" w:tentative="1">
      <w:start w:val="1"/>
      <w:numFmt w:val="bullet"/>
      <w:lvlText w:val="o"/>
      <w:lvlJc w:val="left"/>
      <w:pPr>
        <w:ind w:left="3629" w:hanging="360"/>
      </w:pPr>
      <w:rPr>
        <w:rFonts w:ascii="Courier New" w:hAnsi="Courier New" w:cs="Courier New" w:hint="default"/>
      </w:rPr>
    </w:lvl>
    <w:lvl w:ilvl="5" w:tplc="080C0005" w:tentative="1">
      <w:start w:val="1"/>
      <w:numFmt w:val="bullet"/>
      <w:lvlText w:val=""/>
      <w:lvlJc w:val="left"/>
      <w:pPr>
        <w:ind w:left="4349" w:hanging="360"/>
      </w:pPr>
      <w:rPr>
        <w:rFonts w:ascii="Wingdings" w:hAnsi="Wingdings" w:hint="default"/>
      </w:rPr>
    </w:lvl>
    <w:lvl w:ilvl="6" w:tplc="080C0001" w:tentative="1">
      <w:start w:val="1"/>
      <w:numFmt w:val="bullet"/>
      <w:lvlText w:val=""/>
      <w:lvlJc w:val="left"/>
      <w:pPr>
        <w:ind w:left="5069" w:hanging="360"/>
      </w:pPr>
      <w:rPr>
        <w:rFonts w:ascii="Symbol" w:hAnsi="Symbol" w:hint="default"/>
      </w:rPr>
    </w:lvl>
    <w:lvl w:ilvl="7" w:tplc="080C0003" w:tentative="1">
      <w:start w:val="1"/>
      <w:numFmt w:val="bullet"/>
      <w:lvlText w:val="o"/>
      <w:lvlJc w:val="left"/>
      <w:pPr>
        <w:ind w:left="5789" w:hanging="360"/>
      </w:pPr>
      <w:rPr>
        <w:rFonts w:ascii="Courier New" w:hAnsi="Courier New" w:cs="Courier New" w:hint="default"/>
      </w:rPr>
    </w:lvl>
    <w:lvl w:ilvl="8" w:tplc="080C0005" w:tentative="1">
      <w:start w:val="1"/>
      <w:numFmt w:val="bullet"/>
      <w:lvlText w:val=""/>
      <w:lvlJc w:val="left"/>
      <w:pPr>
        <w:ind w:left="6509" w:hanging="360"/>
      </w:pPr>
      <w:rPr>
        <w:rFonts w:ascii="Wingdings" w:hAnsi="Wingdings" w:hint="default"/>
      </w:rPr>
    </w:lvl>
  </w:abstractNum>
  <w:abstractNum w:abstractNumId="10" w15:restartNumberingAfterBreak="0">
    <w:nsid w:val="2F63218C"/>
    <w:multiLevelType w:val="hybridMultilevel"/>
    <w:tmpl w:val="7A6E5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565BA3"/>
    <w:multiLevelType w:val="hybridMultilevel"/>
    <w:tmpl w:val="7132FE8A"/>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7B4EFC"/>
    <w:multiLevelType w:val="hybridMultilevel"/>
    <w:tmpl w:val="B526114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0B1C12"/>
    <w:multiLevelType w:val="hybridMultilevel"/>
    <w:tmpl w:val="3ABA51AC"/>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4D43DA"/>
    <w:multiLevelType w:val="hybridMultilevel"/>
    <w:tmpl w:val="7A126FD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F30490F"/>
    <w:multiLevelType w:val="hybridMultilevel"/>
    <w:tmpl w:val="19DA22B2"/>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0E37ED"/>
    <w:multiLevelType w:val="hybridMultilevel"/>
    <w:tmpl w:val="5A20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8A0F3D"/>
    <w:multiLevelType w:val="hybridMultilevel"/>
    <w:tmpl w:val="952681D0"/>
    <w:lvl w:ilvl="0" w:tplc="BAECA746">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EEC766E"/>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6550D"/>
    <w:multiLevelType w:val="hybridMultilevel"/>
    <w:tmpl w:val="F01E2D38"/>
    <w:lvl w:ilvl="0" w:tplc="8C1ECEE4">
      <w:start w:val="1"/>
      <w:numFmt w:val="bullet"/>
      <w:lvlText w:val="-"/>
      <w:lvlJc w:val="left"/>
      <w:pPr>
        <w:ind w:left="360" w:hanging="360"/>
      </w:pPr>
      <w:rPr>
        <w:rFonts w:ascii="Vrinda" w:hAnsi="Vrind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55CC3301"/>
    <w:multiLevelType w:val="hybridMultilevel"/>
    <w:tmpl w:val="E7B0D332"/>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5AB34525"/>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A26E5"/>
    <w:multiLevelType w:val="hybridMultilevel"/>
    <w:tmpl w:val="B5FE6068"/>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852270"/>
    <w:multiLevelType w:val="multilevel"/>
    <w:tmpl w:val="A0567CD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60" w:hanging="34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24C16EC"/>
    <w:multiLevelType w:val="hybridMultilevel"/>
    <w:tmpl w:val="3A122EC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E5D0584"/>
    <w:multiLevelType w:val="hybridMultilevel"/>
    <w:tmpl w:val="934EA312"/>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
  </w:num>
  <w:num w:numId="5">
    <w:abstractNumId w:val="17"/>
  </w:num>
  <w:num w:numId="6">
    <w:abstractNumId w:val="3"/>
  </w:num>
  <w:num w:numId="7">
    <w:abstractNumId w:val="20"/>
  </w:num>
  <w:num w:numId="8">
    <w:abstractNumId w:val="18"/>
  </w:num>
  <w:num w:numId="9">
    <w:abstractNumId w:val="4"/>
  </w:num>
  <w:num w:numId="10">
    <w:abstractNumId w:val="19"/>
  </w:num>
  <w:num w:numId="11">
    <w:abstractNumId w:val="11"/>
  </w:num>
  <w:num w:numId="12">
    <w:abstractNumId w:val="25"/>
  </w:num>
  <w:num w:numId="13">
    <w:abstractNumId w:val="13"/>
  </w:num>
  <w:num w:numId="14">
    <w:abstractNumId w:val="22"/>
  </w:num>
  <w:num w:numId="15">
    <w:abstractNumId w:val="23"/>
  </w:num>
  <w:num w:numId="16">
    <w:abstractNumId w:val="24"/>
  </w:num>
  <w:num w:numId="17">
    <w:abstractNumId w:val="8"/>
  </w:num>
  <w:num w:numId="18">
    <w:abstractNumId w:val="21"/>
  </w:num>
  <w:num w:numId="19">
    <w:abstractNumId w:val="16"/>
  </w:num>
  <w:num w:numId="20">
    <w:abstractNumId w:val="7"/>
  </w:num>
  <w:num w:numId="21">
    <w:abstractNumId w:val="5"/>
  </w:num>
  <w:num w:numId="22">
    <w:abstractNumId w:val="0"/>
  </w:num>
  <w:num w:numId="23">
    <w:abstractNumId w:val="6"/>
  </w:num>
  <w:num w:numId="24">
    <w:abstractNumId w:val="2"/>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1"/>
    <w:rsid w:val="00007119"/>
    <w:rsid w:val="000736F5"/>
    <w:rsid w:val="00093620"/>
    <w:rsid w:val="000A2E57"/>
    <w:rsid w:val="000B1D3F"/>
    <w:rsid w:val="000B2057"/>
    <w:rsid w:val="001460BB"/>
    <w:rsid w:val="00176088"/>
    <w:rsid w:val="001974E5"/>
    <w:rsid w:val="001C19D6"/>
    <w:rsid w:val="001D1995"/>
    <w:rsid w:val="001F781C"/>
    <w:rsid w:val="00257916"/>
    <w:rsid w:val="00270CB9"/>
    <w:rsid w:val="002C1C15"/>
    <w:rsid w:val="002C1F4D"/>
    <w:rsid w:val="002E7AC1"/>
    <w:rsid w:val="0030044F"/>
    <w:rsid w:val="00301E89"/>
    <w:rsid w:val="00341863"/>
    <w:rsid w:val="00385F2A"/>
    <w:rsid w:val="00387AB7"/>
    <w:rsid w:val="003A38B1"/>
    <w:rsid w:val="003C1FBB"/>
    <w:rsid w:val="003D5E6A"/>
    <w:rsid w:val="003E34CD"/>
    <w:rsid w:val="0040487F"/>
    <w:rsid w:val="00431278"/>
    <w:rsid w:val="00456EC5"/>
    <w:rsid w:val="004C0A87"/>
    <w:rsid w:val="004D4F19"/>
    <w:rsid w:val="00507428"/>
    <w:rsid w:val="00587BC3"/>
    <w:rsid w:val="005C32BA"/>
    <w:rsid w:val="005D27E1"/>
    <w:rsid w:val="005E1D1B"/>
    <w:rsid w:val="005F7604"/>
    <w:rsid w:val="00632EBB"/>
    <w:rsid w:val="00641AB9"/>
    <w:rsid w:val="0068421C"/>
    <w:rsid w:val="006945CA"/>
    <w:rsid w:val="006B73B8"/>
    <w:rsid w:val="007029AE"/>
    <w:rsid w:val="00703668"/>
    <w:rsid w:val="00764FC8"/>
    <w:rsid w:val="00780E96"/>
    <w:rsid w:val="007B73C3"/>
    <w:rsid w:val="00814659"/>
    <w:rsid w:val="00852E7A"/>
    <w:rsid w:val="008653CF"/>
    <w:rsid w:val="008779E5"/>
    <w:rsid w:val="00882333"/>
    <w:rsid w:val="008E57B3"/>
    <w:rsid w:val="0090343A"/>
    <w:rsid w:val="00936A74"/>
    <w:rsid w:val="00952A8A"/>
    <w:rsid w:val="009602C5"/>
    <w:rsid w:val="00963AB4"/>
    <w:rsid w:val="009860B2"/>
    <w:rsid w:val="00991C25"/>
    <w:rsid w:val="00997536"/>
    <w:rsid w:val="009B6B20"/>
    <w:rsid w:val="009C1AB8"/>
    <w:rsid w:val="009E2231"/>
    <w:rsid w:val="009E34BB"/>
    <w:rsid w:val="00A01459"/>
    <w:rsid w:val="00A3332E"/>
    <w:rsid w:val="00A4433F"/>
    <w:rsid w:val="00A76C08"/>
    <w:rsid w:val="00A91079"/>
    <w:rsid w:val="00A9351C"/>
    <w:rsid w:val="00A97206"/>
    <w:rsid w:val="00AD1FFA"/>
    <w:rsid w:val="00AD7B37"/>
    <w:rsid w:val="00AE31CB"/>
    <w:rsid w:val="00AE5578"/>
    <w:rsid w:val="00AE69F3"/>
    <w:rsid w:val="00B54CE7"/>
    <w:rsid w:val="00B84C9C"/>
    <w:rsid w:val="00BC542A"/>
    <w:rsid w:val="00C62A8F"/>
    <w:rsid w:val="00C775AA"/>
    <w:rsid w:val="00C85D52"/>
    <w:rsid w:val="00CA08EB"/>
    <w:rsid w:val="00CA5D02"/>
    <w:rsid w:val="00CD56AA"/>
    <w:rsid w:val="00CF34E1"/>
    <w:rsid w:val="00CF4058"/>
    <w:rsid w:val="00D15D4A"/>
    <w:rsid w:val="00D326C6"/>
    <w:rsid w:val="00D4563C"/>
    <w:rsid w:val="00D45EDC"/>
    <w:rsid w:val="00D66911"/>
    <w:rsid w:val="00D77E07"/>
    <w:rsid w:val="00D94DDE"/>
    <w:rsid w:val="00DB7FB7"/>
    <w:rsid w:val="00DC2673"/>
    <w:rsid w:val="00DD3774"/>
    <w:rsid w:val="00E24DBC"/>
    <w:rsid w:val="00E427DE"/>
    <w:rsid w:val="00F156D0"/>
    <w:rsid w:val="00F26A3D"/>
    <w:rsid w:val="00F3403C"/>
    <w:rsid w:val="00F46D2D"/>
    <w:rsid w:val="00F73F71"/>
    <w:rsid w:val="00F81401"/>
    <w:rsid w:val="00F9097F"/>
    <w:rsid w:val="00F97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33BC-8CAA-418A-B453-C1B143FD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11"/>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911"/>
    <w:pPr>
      <w:ind w:left="720"/>
      <w:contextualSpacing/>
    </w:pPr>
  </w:style>
  <w:style w:type="table" w:styleId="Grilledutableau">
    <w:name w:val="Table Grid"/>
    <w:basedOn w:val="TableauNormal"/>
    <w:uiPriority w:val="59"/>
    <w:rsid w:val="00D66911"/>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27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7DE"/>
    <w:rPr>
      <w:rFonts w:ascii="Segoe UI" w:eastAsiaTheme="minorEastAsia" w:hAnsi="Segoe UI" w:cs="Segoe UI"/>
      <w:sz w:val="18"/>
      <w:szCs w:val="18"/>
      <w:lang w:val="fr-FR" w:eastAsia="fr-FR"/>
    </w:rPr>
  </w:style>
  <w:style w:type="character" w:customStyle="1" w:styleId="contentverset">
    <w:name w:val="content_verset"/>
    <w:basedOn w:val="Policepardfaut"/>
    <w:rsid w:val="003D5E6A"/>
  </w:style>
  <w:style w:type="paragraph" w:styleId="En-tte">
    <w:name w:val="header"/>
    <w:basedOn w:val="Normal"/>
    <w:link w:val="En-tteCar"/>
    <w:uiPriority w:val="99"/>
    <w:unhideWhenUsed/>
    <w:rsid w:val="00814659"/>
    <w:pPr>
      <w:tabs>
        <w:tab w:val="center" w:pos="4536"/>
        <w:tab w:val="right" w:pos="9072"/>
      </w:tabs>
    </w:pPr>
  </w:style>
  <w:style w:type="character" w:customStyle="1" w:styleId="En-tteCar">
    <w:name w:val="En-tête Car"/>
    <w:basedOn w:val="Policepardfaut"/>
    <w:link w:val="En-tte"/>
    <w:uiPriority w:val="99"/>
    <w:rsid w:val="00814659"/>
    <w:rPr>
      <w:rFonts w:eastAsiaTheme="minorEastAsia"/>
      <w:sz w:val="24"/>
      <w:szCs w:val="24"/>
      <w:lang w:val="fr-FR" w:eastAsia="fr-FR"/>
    </w:rPr>
  </w:style>
  <w:style w:type="paragraph" w:styleId="Pieddepage">
    <w:name w:val="footer"/>
    <w:basedOn w:val="Normal"/>
    <w:link w:val="PieddepageCar"/>
    <w:uiPriority w:val="99"/>
    <w:unhideWhenUsed/>
    <w:rsid w:val="00814659"/>
    <w:pPr>
      <w:tabs>
        <w:tab w:val="center" w:pos="4536"/>
        <w:tab w:val="right" w:pos="9072"/>
      </w:tabs>
    </w:pPr>
  </w:style>
  <w:style w:type="character" w:customStyle="1" w:styleId="PieddepageCar">
    <w:name w:val="Pied de page Car"/>
    <w:basedOn w:val="Policepardfaut"/>
    <w:link w:val="Pieddepage"/>
    <w:uiPriority w:val="99"/>
    <w:rsid w:val="00814659"/>
    <w:rPr>
      <w:rFonts w:eastAsiaTheme="minorEastAsia"/>
      <w:sz w:val="24"/>
      <w:szCs w:val="24"/>
      <w:lang w:val="fr-FR" w:eastAsia="fr-FR"/>
    </w:rPr>
  </w:style>
  <w:style w:type="character" w:customStyle="1" w:styleId="highl">
    <w:name w:val="highl"/>
    <w:basedOn w:val="Policepardfaut"/>
    <w:rsid w:val="005D27E1"/>
  </w:style>
  <w:style w:type="character" w:customStyle="1" w:styleId="st">
    <w:name w:val="st"/>
    <w:basedOn w:val="Policepardfaut"/>
    <w:rsid w:val="0030044F"/>
  </w:style>
  <w:style w:type="character" w:styleId="Accentuation">
    <w:name w:val="Emphasis"/>
    <w:basedOn w:val="Policepardfaut"/>
    <w:uiPriority w:val="20"/>
    <w:qFormat/>
    <w:rsid w:val="0030044F"/>
    <w:rPr>
      <w:i/>
      <w:iCs/>
    </w:rPr>
  </w:style>
  <w:style w:type="character" w:customStyle="1" w:styleId="woj">
    <w:name w:val="woj"/>
    <w:basedOn w:val="Policepardfaut"/>
    <w:rsid w:val="002C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2083">
      <w:bodyDiv w:val="1"/>
      <w:marLeft w:val="0"/>
      <w:marRight w:val="0"/>
      <w:marTop w:val="0"/>
      <w:marBottom w:val="0"/>
      <w:divBdr>
        <w:top w:val="none" w:sz="0" w:space="0" w:color="auto"/>
        <w:left w:val="none" w:sz="0" w:space="0" w:color="auto"/>
        <w:bottom w:val="none" w:sz="0" w:space="0" w:color="auto"/>
        <w:right w:val="none" w:sz="0" w:space="0" w:color="auto"/>
      </w:divBdr>
    </w:div>
    <w:div w:id="15152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728</Words>
  <Characters>4008</Characters>
  <Application>Microsoft Office Word</Application>
  <DocSecurity>0</DocSecurity>
  <Lines>33</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2015-06-12T10:10:00Z</cp:lastPrinted>
  <dcterms:created xsi:type="dcterms:W3CDTF">2015-08-12T09:15:00Z</dcterms:created>
  <dcterms:modified xsi:type="dcterms:W3CDTF">2015-08-28T10:13:00Z</dcterms:modified>
</cp:coreProperties>
</file>