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36" w:rsidRPr="00385252" w:rsidRDefault="00663936" w:rsidP="00E37260">
      <w:pPr>
        <w:spacing w:line="276" w:lineRule="auto"/>
        <w:jc w:val="center"/>
        <w:rPr>
          <w:rFonts w:cs="Times New Roman"/>
          <w:b/>
          <w:color w:val="FF0000"/>
          <w:sz w:val="40"/>
          <w:szCs w:val="40"/>
          <w:lang w:val="fr-BE"/>
        </w:rPr>
      </w:pPr>
      <w:proofErr w:type="spellStart"/>
      <w:r w:rsidRPr="00385252">
        <w:rPr>
          <w:rFonts w:cs="Times New Roman"/>
          <w:b/>
          <w:color w:val="FF0000"/>
          <w:sz w:val="40"/>
          <w:szCs w:val="40"/>
          <w:lang w:val="fr-BE"/>
        </w:rPr>
        <w:t>Chap</w:t>
      </w:r>
      <w:r>
        <w:rPr>
          <w:rFonts w:cs="Times New Roman"/>
          <w:b/>
          <w:color w:val="FF0000"/>
          <w:sz w:val="40"/>
          <w:szCs w:val="40"/>
          <w:lang w:val="fr-BE"/>
        </w:rPr>
        <w:t>ter</w:t>
      </w:r>
      <w:proofErr w:type="spellEnd"/>
      <w:r w:rsidRPr="00385252">
        <w:rPr>
          <w:rFonts w:cs="Times New Roman"/>
          <w:b/>
          <w:color w:val="FF0000"/>
          <w:sz w:val="40"/>
          <w:szCs w:val="40"/>
          <w:lang w:val="fr-BE"/>
        </w:rPr>
        <w:t xml:space="preserve"> II</w:t>
      </w:r>
    </w:p>
    <w:p w:rsidR="00663936" w:rsidRPr="00385252" w:rsidRDefault="00663936" w:rsidP="00E37260">
      <w:pPr>
        <w:suppressAutoHyphens/>
        <w:spacing w:line="276" w:lineRule="auto"/>
        <w:jc w:val="center"/>
        <w:rPr>
          <w:rFonts w:eastAsia="MS Mincho" w:cs="Times New Roman"/>
          <w:b/>
          <w:color w:val="FF0000"/>
          <w:sz w:val="40"/>
          <w:szCs w:val="40"/>
          <w:lang w:val="fr-BE"/>
        </w:rPr>
      </w:pPr>
      <w:proofErr w:type="spellStart"/>
      <w:r w:rsidRPr="00385252">
        <w:rPr>
          <w:rFonts w:cs="Times New Roman"/>
          <w:b/>
          <w:color w:val="FF0000"/>
          <w:sz w:val="40"/>
          <w:szCs w:val="40"/>
          <w:lang w:val="fr-BE"/>
        </w:rPr>
        <w:t>AIC</w:t>
      </w:r>
      <w:r>
        <w:rPr>
          <w:rFonts w:cs="Times New Roman"/>
          <w:b/>
          <w:color w:val="FF0000"/>
          <w:sz w:val="40"/>
          <w:szCs w:val="40"/>
          <w:lang w:val="fr-BE"/>
        </w:rPr>
        <w:t>’s</w:t>
      </w:r>
      <w:proofErr w:type="spellEnd"/>
      <w:r>
        <w:rPr>
          <w:rFonts w:cs="Times New Roman"/>
          <w:b/>
          <w:color w:val="FF0000"/>
          <w:sz w:val="40"/>
          <w:szCs w:val="40"/>
          <w:lang w:val="fr-BE"/>
        </w:rPr>
        <w:t xml:space="preserve"> Mission</w:t>
      </w:r>
    </w:p>
    <w:p w:rsidR="00663936" w:rsidRPr="00385252" w:rsidRDefault="00663936" w:rsidP="00E37260">
      <w:pPr>
        <w:pStyle w:val="Paragraphedeliste"/>
        <w:numPr>
          <w:ilvl w:val="0"/>
          <w:numId w:val="9"/>
        </w:numPr>
        <w:spacing w:before="120" w:line="276" w:lineRule="auto"/>
        <w:ind w:right="-709" w:firstLine="0"/>
        <w:rPr>
          <w:rFonts w:eastAsia="MS Mincho" w:cs="Times New Roman"/>
        </w:rPr>
      </w:pPr>
      <w:proofErr w:type="spellStart"/>
      <w:r>
        <w:rPr>
          <w:rFonts w:eastAsia="MS Mincho" w:cs="Times New Roman"/>
        </w:rPr>
        <w:t>AIC’s</w:t>
      </w:r>
      <w:proofErr w:type="spellEnd"/>
      <w:r>
        <w:rPr>
          <w:rFonts w:eastAsia="MS Mincho" w:cs="Times New Roman"/>
        </w:rPr>
        <w:t xml:space="preserve"> Vision and Mission</w:t>
      </w:r>
    </w:p>
    <w:p w:rsidR="00663936" w:rsidRPr="00663936" w:rsidRDefault="00663936" w:rsidP="00E37260">
      <w:pPr>
        <w:pStyle w:val="Paragraphedeliste"/>
        <w:numPr>
          <w:ilvl w:val="0"/>
          <w:numId w:val="9"/>
        </w:numPr>
        <w:spacing w:line="276" w:lineRule="auto"/>
        <w:ind w:right="-709" w:firstLine="0"/>
        <w:rPr>
          <w:rFonts w:eastAsia="MS Mincho" w:cs="Times New Roman"/>
        </w:rPr>
      </w:pPr>
      <w:r w:rsidRPr="00663936">
        <w:rPr>
          <w:rFonts w:eastAsia="MS Mincho" w:cs="Times New Roman"/>
        </w:rPr>
        <w:t xml:space="preserve">The </w:t>
      </w:r>
      <w:proofErr w:type="spellStart"/>
      <w:r w:rsidRPr="00663936">
        <w:rPr>
          <w:rFonts w:eastAsia="MS Mincho" w:cs="Times New Roman"/>
        </w:rPr>
        <w:t>Foundations</w:t>
      </w:r>
      <w:proofErr w:type="spellEnd"/>
      <w:r w:rsidRPr="00663936">
        <w:rPr>
          <w:rFonts w:eastAsia="MS Mincho" w:cs="Times New Roman"/>
        </w:rPr>
        <w:t xml:space="preserve"> of </w:t>
      </w:r>
      <w:proofErr w:type="spellStart"/>
      <w:r w:rsidRPr="00663936">
        <w:rPr>
          <w:rFonts w:eastAsia="MS Mincho" w:cs="Times New Roman"/>
        </w:rPr>
        <w:t>AIC’s</w:t>
      </w:r>
      <w:proofErr w:type="spellEnd"/>
      <w:r w:rsidRPr="00663936">
        <w:rPr>
          <w:rFonts w:eastAsia="MS Mincho" w:cs="Times New Roman"/>
        </w:rPr>
        <w:t xml:space="preserve"> Mission</w:t>
      </w:r>
    </w:p>
    <w:p w:rsidR="00663936" w:rsidRPr="00663936" w:rsidRDefault="00663936" w:rsidP="00E37260">
      <w:pPr>
        <w:pStyle w:val="Paragraphedeliste"/>
        <w:numPr>
          <w:ilvl w:val="2"/>
          <w:numId w:val="9"/>
        </w:numPr>
        <w:spacing w:line="276" w:lineRule="auto"/>
        <w:ind w:right="-709"/>
        <w:rPr>
          <w:rFonts w:eastAsia="MS Mincho" w:cs="Times New Roman"/>
        </w:rPr>
      </w:pPr>
      <w:r w:rsidRPr="00663936">
        <w:rPr>
          <w:rFonts w:eastAsia="MS Mincho" w:cs="Times New Roman"/>
        </w:rPr>
        <w:t xml:space="preserve">The Gospel </w:t>
      </w:r>
    </w:p>
    <w:p w:rsidR="00663936" w:rsidRPr="00663936" w:rsidRDefault="00663936" w:rsidP="00E37260">
      <w:pPr>
        <w:pStyle w:val="Paragraphedeliste"/>
        <w:numPr>
          <w:ilvl w:val="2"/>
          <w:numId w:val="9"/>
        </w:numPr>
        <w:spacing w:line="276" w:lineRule="auto"/>
        <w:ind w:right="-709"/>
        <w:rPr>
          <w:rFonts w:eastAsia="MS Mincho" w:cs="Times New Roman"/>
        </w:rPr>
      </w:pPr>
      <w:r w:rsidRPr="00663936">
        <w:rPr>
          <w:rFonts w:eastAsia="MS Mincho" w:cs="Times New Roman"/>
        </w:rPr>
        <w:t xml:space="preserve">St </w:t>
      </w:r>
      <w:proofErr w:type="spellStart"/>
      <w:r w:rsidRPr="00663936">
        <w:rPr>
          <w:rFonts w:eastAsia="MS Mincho" w:cs="Times New Roman"/>
        </w:rPr>
        <w:t>Vincent’s</w:t>
      </w:r>
      <w:proofErr w:type="spellEnd"/>
      <w:r w:rsidRPr="00663936">
        <w:rPr>
          <w:rFonts w:eastAsia="MS Mincho" w:cs="Times New Roman"/>
        </w:rPr>
        <w:t xml:space="preserve"> values</w:t>
      </w:r>
    </w:p>
    <w:p w:rsidR="00663936" w:rsidRPr="00663936" w:rsidRDefault="00663936" w:rsidP="00E37260">
      <w:pPr>
        <w:pStyle w:val="Paragraphedeliste"/>
        <w:numPr>
          <w:ilvl w:val="2"/>
          <w:numId w:val="9"/>
        </w:numPr>
        <w:spacing w:line="276" w:lineRule="auto"/>
        <w:ind w:right="-709"/>
        <w:rPr>
          <w:rFonts w:eastAsia="MS Mincho" w:cs="Times New Roman"/>
          <w:lang w:val="en-US"/>
        </w:rPr>
      </w:pPr>
      <w:r w:rsidRPr="00663936">
        <w:rPr>
          <w:rFonts w:eastAsia="MS Mincho" w:cs="Times New Roman"/>
          <w:lang w:val="en-US"/>
        </w:rPr>
        <w:t>The Social Doctrine of the Church</w:t>
      </w:r>
    </w:p>
    <w:p w:rsidR="00663936" w:rsidRPr="00663936" w:rsidRDefault="00663936" w:rsidP="00E37260">
      <w:pPr>
        <w:pStyle w:val="Paragraphedeliste"/>
        <w:numPr>
          <w:ilvl w:val="0"/>
          <w:numId w:val="9"/>
        </w:numPr>
        <w:spacing w:line="276" w:lineRule="auto"/>
        <w:ind w:right="-709" w:hanging="11"/>
        <w:rPr>
          <w:rFonts w:eastAsia="MS Mincho" w:cs="Times New Roman"/>
          <w:b/>
          <w:color w:val="FF0000"/>
        </w:rPr>
      </w:pPr>
      <w:proofErr w:type="spellStart"/>
      <w:r w:rsidRPr="00663936">
        <w:rPr>
          <w:rFonts w:eastAsia="MS Mincho" w:cs="Times New Roman"/>
          <w:b/>
          <w:color w:val="FF0000"/>
        </w:rPr>
        <w:t>AIC’s</w:t>
      </w:r>
      <w:proofErr w:type="spellEnd"/>
      <w:r w:rsidRPr="00663936">
        <w:rPr>
          <w:rFonts w:eastAsia="MS Mincho" w:cs="Times New Roman"/>
          <w:b/>
          <w:color w:val="FF0000"/>
        </w:rPr>
        <w:t xml:space="preserve"> Journey</w:t>
      </w:r>
    </w:p>
    <w:p w:rsidR="00E10CF2" w:rsidRPr="00385252" w:rsidRDefault="00663936" w:rsidP="00435DCE">
      <w:pPr>
        <w:spacing w:before="240" w:after="240"/>
        <w:jc w:val="center"/>
        <w:rPr>
          <w:b/>
          <w:sz w:val="36"/>
          <w:szCs w:val="36"/>
          <w:lang w:val="fr-BE"/>
        </w:rPr>
      </w:pPr>
      <w:proofErr w:type="spellStart"/>
      <w:r>
        <w:rPr>
          <w:b/>
          <w:sz w:val="36"/>
          <w:szCs w:val="36"/>
          <w:lang w:val="fr-BE"/>
        </w:rPr>
        <w:t>AIC’s</w:t>
      </w:r>
      <w:proofErr w:type="spellEnd"/>
      <w:r>
        <w:rPr>
          <w:b/>
          <w:sz w:val="36"/>
          <w:szCs w:val="36"/>
          <w:lang w:val="fr-BE"/>
        </w:rPr>
        <w:t xml:space="preserve"> Journey</w:t>
      </w:r>
    </w:p>
    <w:tbl>
      <w:tblPr>
        <w:tblStyle w:val="Grilledutableau"/>
        <w:tblW w:w="10632" w:type="dxa"/>
        <w:tblInd w:w="-147" w:type="dxa"/>
        <w:tblCellMar>
          <w:top w:w="113" w:type="dxa"/>
        </w:tblCellMar>
        <w:tblLook w:val="04A0" w:firstRow="1" w:lastRow="0" w:firstColumn="1" w:lastColumn="0" w:noHBand="0" w:noVBand="1"/>
      </w:tblPr>
      <w:tblGrid>
        <w:gridCol w:w="8364"/>
        <w:gridCol w:w="2268"/>
      </w:tblGrid>
      <w:tr w:rsidR="00A86CC9" w:rsidRPr="008F09BE" w:rsidTr="008F09BE">
        <w:trPr>
          <w:trHeight w:val="418"/>
        </w:trPr>
        <w:tc>
          <w:tcPr>
            <w:tcW w:w="8364" w:type="dxa"/>
          </w:tcPr>
          <w:p w:rsidR="001775CD" w:rsidRPr="001775CD" w:rsidRDefault="001775CD" w:rsidP="008F09BE">
            <w:pPr>
              <w:suppressAutoHyphens/>
              <w:spacing w:before="120"/>
              <w:jc w:val="both"/>
              <w:rPr>
                <w:i/>
                <w:color w:val="00000A"/>
                <w:lang w:val="en-US"/>
              </w:rPr>
            </w:pPr>
            <w:r w:rsidRPr="001775CD">
              <w:rPr>
                <w:i/>
                <w:color w:val="00000A"/>
                <w:lang w:val="en-US"/>
              </w:rPr>
              <w:t>AIC’s social and pastoral action is guided by the Church’s</w:t>
            </w:r>
            <w:r w:rsidR="00257470">
              <w:rPr>
                <w:i/>
                <w:color w:val="00000A"/>
                <w:lang w:val="en-US"/>
              </w:rPr>
              <w:t xml:space="preserve"> social teaching and the philosophy</w:t>
            </w:r>
            <w:r w:rsidRPr="001775CD">
              <w:rPr>
                <w:i/>
                <w:color w:val="00000A"/>
                <w:lang w:val="en-US"/>
              </w:rPr>
              <w:t xml:space="preserve"> of Saint Vincent.</w:t>
            </w:r>
          </w:p>
          <w:p w:rsidR="00A86CC9" w:rsidRPr="001775CD" w:rsidRDefault="00A86CC9" w:rsidP="00A86CC9">
            <w:pPr>
              <w:suppressAutoHyphens/>
              <w:rPr>
                <w:rFonts w:ascii="Times New Roman" w:hAnsi="Times New Roman" w:cs="Times New Roman"/>
                <w:b/>
                <w:strike/>
                <w:color w:val="00000A"/>
                <w:lang w:val="en-US"/>
              </w:rPr>
            </w:pPr>
          </w:p>
          <w:p w:rsidR="001775CD" w:rsidRPr="00AF0ACE" w:rsidRDefault="00A86CC9" w:rsidP="00A86CC9">
            <w:pPr>
              <w:suppressAutoHyphens/>
              <w:jc w:val="both"/>
              <w:rPr>
                <w:bCs/>
                <w:color w:val="00000A"/>
                <w:lang w:val="en-US"/>
              </w:rPr>
            </w:pPr>
            <w:r w:rsidRPr="00AF0ACE">
              <w:rPr>
                <w:b/>
                <w:bCs/>
                <w:color w:val="00000A"/>
                <w:lang w:val="en-US"/>
              </w:rPr>
              <w:t xml:space="preserve">Participation </w:t>
            </w:r>
            <w:r w:rsidRPr="00AF0ACE">
              <w:rPr>
                <w:bCs/>
                <w:color w:val="00000A"/>
                <w:lang w:val="en-US"/>
              </w:rPr>
              <w:t xml:space="preserve">(1976): </w:t>
            </w:r>
            <w:r w:rsidR="001775CD" w:rsidRPr="00AF0ACE">
              <w:rPr>
                <w:bCs/>
                <w:color w:val="00000A"/>
                <w:lang w:val="en-US"/>
              </w:rPr>
              <w:t xml:space="preserve">AIC </w:t>
            </w:r>
            <w:r w:rsidR="00AF0ACE" w:rsidRPr="00AF0ACE">
              <w:rPr>
                <w:bCs/>
                <w:color w:val="00000A"/>
                <w:lang w:val="en-US"/>
              </w:rPr>
              <w:t>commit</w:t>
            </w:r>
            <w:r w:rsidR="00AF0ACE">
              <w:rPr>
                <w:bCs/>
                <w:color w:val="00000A"/>
                <w:lang w:val="en-US"/>
              </w:rPr>
              <w:t>s</w:t>
            </w:r>
            <w:r w:rsidR="00AF0ACE" w:rsidRPr="00AF0ACE">
              <w:rPr>
                <w:bCs/>
                <w:color w:val="00000A"/>
                <w:lang w:val="en-US"/>
              </w:rPr>
              <w:t xml:space="preserve"> to </w:t>
            </w:r>
            <w:r w:rsidR="00AF0ACE">
              <w:rPr>
                <w:bCs/>
                <w:color w:val="00000A"/>
                <w:lang w:val="en-US"/>
              </w:rPr>
              <w:t>the</w:t>
            </w:r>
            <w:r w:rsidR="00AF0ACE" w:rsidRPr="00AF0ACE">
              <w:rPr>
                <w:bCs/>
                <w:color w:val="00000A"/>
                <w:lang w:val="en-US"/>
              </w:rPr>
              <w:t xml:space="preserve"> participation</w:t>
            </w:r>
            <w:r w:rsidR="00AF0ACE">
              <w:rPr>
                <w:bCs/>
                <w:color w:val="00000A"/>
                <w:lang w:val="en-US"/>
              </w:rPr>
              <w:t xml:space="preserve"> of everyone</w:t>
            </w:r>
            <w:r w:rsidR="001775CD" w:rsidRPr="00AF0ACE">
              <w:rPr>
                <w:bCs/>
                <w:color w:val="00000A"/>
                <w:lang w:val="en-US"/>
              </w:rPr>
              <w:t xml:space="preserve"> in solving their own problems, and in the life of their community</w:t>
            </w:r>
            <w:r w:rsidR="00AF0ACE">
              <w:rPr>
                <w:bCs/>
                <w:color w:val="00000A"/>
                <w:lang w:val="en-US"/>
              </w:rPr>
              <w:t>.</w:t>
            </w:r>
          </w:p>
          <w:p w:rsidR="00A86CC9" w:rsidRPr="001775CD" w:rsidRDefault="00A86CC9" w:rsidP="00A86CC9">
            <w:pPr>
              <w:suppressAutoHyphens/>
              <w:jc w:val="both"/>
              <w:rPr>
                <w:bCs/>
                <w:color w:val="00000A"/>
                <w:lang w:val="en-US"/>
              </w:rPr>
            </w:pPr>
            <w:r w:rsidRPr="001775CD">
              <w:rPr>
                <w:b/>
                <w:bCs/>
                <w:color w:val="00000A"/>
                <w:lang w:val="en-US"/>
              </w:rPr>
              <w:t>1981</w:t>
            </w:r>
            <w:r w:rsidRPr="001775CD">
              <w:rPr>
                <w:bCs/>
                <w:color w:val="00000A"/>
                <w:lang w:val="en-US"/>
              </w:rPr>
              <w:t xml:space="preserve">: </w:t>
            </w:r>
            <w:r w:rsidR="001775CD" w:rsidRPr="001775CD">
              <w:rPr>
                <w:bCs/>
                <w:color w:val="00000A"/>
                <w:lang w:val="en-US"/>
              </w:rPr>
              <w:t>Publication of AIC’s Basic Document</w:t>
            </w:r>
            <w:r w:rsidRPr="001775CD">
              <w:rPr>
                <w:bCs/>
                <w:color w:val="00000A"/>
                <w:lang w:val="en-US"/>
              </w:rPr>
              <w:t>.</w:t>
            </w:r>
          </w:p>
          <w:p w:rsidR="00A86CC9" w:rsidRPr="001775CD" w:rsidRDefault="00A86CC9" w:rsidP="00A86CC9">
            <w:pPr>
              <w:suppressAutoHyphens/>
              <w:jc w:val="both"/>
              <w:rPr>
                <w:bCs/>
                <w:color w:val="00000A"/>
                <w:lang w:val="en-US"/>
              </w:rPr>
            </w:pPr>
          </w:p>
          <w:p w:rsidR="00A86CC9" w:rsidRPr="00AF0ACE" w:rsidRDefault="00A86CC9" w:rsidP="00A86CC9">
            <w:pPr>
              <w:suppressAutoHyphens/>
              <w:jc w:val="both"/>
              <w:rPr>
                <w:bCs/>
                <w:color w:val="00000A"/>
                <w:lang w:val="en-US"/>
              </w:rPr>
            </w:pPr>
            <w:r w:rsidRPr="00AF0ACE">
              <w:rPr>
                <w:b/>
                <w:bCs/>
                <w:color w:val="00000A"/>
                <w:lang w:val="en-US"/>
              </w:rPr>
              <w:t>Solidarit</w:t>
            </w:r>
            <w:r w:rsidR="00AF0ACE">
              <w:rPr>
                <w:b/>
                <w:bCs/>
                <w:color w:val="00000A"/>
                <w:lang w:val="en-US"/>
              </w:rPr>
              <w:t>y</w:t>
            </w:r>
            <w:r w:rsidRPr="00AF0ACE">
              <w:rPr>
                <w:b/>
                <w:bCs/>
                <w:color w:val="00000A"/>
                <w:lang w:val="en-US"/>
              </w:rPr>
              <w:t xml:space="preserve"> </w:t>
            </w:r>
            <w:r w:rsidRPr="00AF0ACE">
              <w:rPr>
                <w:bCs/>
                <w:color w:val="00000A"/>
                <w:lang w:val="en-US"/>
              </w:rPr>
              <w:t>(</w:t>
            </w:r>
            <w:r w:rsidR="00AF0ACE" w:rsidRPr="00AF0ACE">
              <w:rPr>
                <w:bCs/>
                <w:color w:val="00000A"/>
                <w:lang w:val="en-US"/>
              </w:rPr>
              <w:t>1985)</w:t>
            </w:r>
            <w:r w:rsidRPr="00AF0ACE">
              <w:rPr>
                <w:bCs/>
                <w:color w:val="00000A"/>
                <w:lang w:val="en-US"/>
              </w:rPr>
              <w:t xml:space="preserve">: </w:t>
            </w:r>
            <w:r w:rsidR="00AF0ACE">
              <w:rPr>
                <w:bCs/>
                <w:color w:val="00000A"/>
                <w:lang w:val="en-US"/>
              </w:rPr>
              <w:t>S</w:t>
            </w:r>
            <w:r w:rsidR="00AF0ACE" w:rsidRPr="00AF0ACE">
              <w:rPr>
                <w:bCs/>
                <w:color w:val="00000A"/>
                <w:lang w:val="en-US"/>
              </w:rPr>
              <w:t xml:space="preserve">olidarity forms an explicit part of AIC’s reflection. Solidarity means shared responsibility, fraternity and participation </w:t>
            </w:r>
            <w:r w:rsidR="00AF0ACE">
              <w:rPr>
                <w:bCs/>
                <w:color w:val="00000A"/>
                <w:lang w:val="en-US"/>
              </w:rPr>
              <w:t>among</w:t>
            </w:r>
            <w:r w:rsidR="00AF0ACE" w:rsidRPr="00AF0ACE">
              <w:rPr>
                <w:bCs/>
                <w:color w:val="00000A"/>
                <w:lang w:val="en-US"/>
              </w:rPr>
              <w:t xml:space="preserve"> volunteers and with</w:t>
            </w:r>
            <w:r w:rsidR="00AF0ACE">
              <w:rPr>
                <w:bCs/>
                <w:color w:val="00000A"/>
                <w:lang w:val="en-US"/>
              </w:rPr>
              <w:t xml:space="preserve"> those living in poverty</w:t>
            </w:r>
            <w:r w:rsidRPr="00AF0ACE">
              <w:rPr>
                <w:bCs/>
                <w:color w:val="00000A"/>
                <w:lang w:val="en-US"/>
              </w:rPr>
              <w:t>.</w:t>
            </w:r>
          </w:p>
          <w:p w:rsidR="00A86CC9" w:rsidRPr="00AF0ACE" w:rsidRDefault="00A86CC9" w:rsidP="00A86CC9">
            <w:pPr>
              <w:suppressAutoHyphens/>
              <w:jc w:val="both"/>
              <w:rPr>
                <w:bCs/>
                <w:color w:val="00000A"/>
                <w:lang w:val="en-US"/>
              </w:rPr>
            </w:pPr>
          </w:p>
          <w:p w:rsidR="00A86CC9" w:rsidRDefault="00663936" w:rsidP="00A86CC9">
            <w:pPr>
              <w:suppressAutoHyphens/>
              <w:jc w:val="both"/>
              <w:rPr>
                <w:bCs/>
                <w:color w:val="00000A"/>
                <w:lang w:val="en-US"/>
              </w:rPr>
            </w:pPr>
            <w:r>
              <w:rPr>
                <w:b/>
                <w:bCs/>
                <w:color w:val="00000A"/>
                <w:lang w:val="en-US"/>
              </w:rPr>
              <w:t>Self-help</w:t>
            </w:r>
            <w:r w:rsidR="00A86CC9" w:rsidRPr="001A07C4">
              <w:rPr>
                <w:b/>
                <w:bCs/>
                <w:color w:val="00000A"/>
                <w:lang w:val="en-US"/>
              </w:rPr>
              <w:t xml:space="preserve"> </w:t>
            </w:r>
            <w:r w:rsidR="00A86CC9" w:rsidRPr="001A07C4">
              <w:rPr>
                <w:bCs/>
                <w:color w:val="00000A"/>
                <w:lang w:val="en-US"/>
              </w:rPr>
              <w:t>(1990):</w:t>
            </w:r>
            <w:r w:rsidR="00A86CC9" w:rsidRPr="001A07C4">
              <w:rPr>
                <w:b/>
                <w:bCs/>
                <w:color w:val="00000A"/>
                <w:lang w:val="en-US"/>
              </w:rPr>
              <w:t xml:space="preserve"> </w:t>
            </w:r>
            <w:r w:rsidR="00AF0ACE" w:rsidRPr="001A07C4">
              <w:rPr>
                <w:b/>
                <w:bCs/>
                <w:color w:val="00000A"/>
                <w:lang w:val="en-US"/>
              </w:rPr>
              <w:t>First Operational Guidelines</w:t>
            </w:r>
            <w:r w:rsidR="00A86CC9" w:rsidRPr="001A07C4">
              <w:rPr>
                <w:b/>
                <w:bCs/>
                <w:color w:val="00000A"/>
                <w:lang w:val="en-US"/>
              </w:rPr>
              <w:t xml:space="preserve">: </w:t>
            </w:r>
            <w:r w:rsidRPr="00663936">
              <w:rPr>
                <w:bCs/>
                <w:color w:val="00000A"/>
                <w:lang w:val="en-US"/>
              </w:rPr>
              <w:t>self-help</w:t>
            </w:r>
            <w:r w:rsidR="001A07C4" w:rsidRPr="00663936">
              <w:rPr>
                <w:bCs/>
                <w:color w:val="00000A"/>
                <w:lang w:val="en-US"/>
              </w:rPr>
              <w:t>, solidarity, training and communication. This concept of self-</w:t>
            </w:r>
            <w:r w:rsidRPr="00663936">
              <w:rPr>
                <w:bCs/>
                <w:color w:val="00000A"/>
                <w:lang w:val="en-US"/>
              </w:rPr>
              <w:t>help</w:t>
            </w:r>
            <w:r w:rsidR="001A07C4" w:rsidRPr="00663936">
              <w:rPr>
                <w:bCs/>
                <w:color w:val="00000A"/>
                <w:lang w:val="en-US"/>
              </w:rPr>
              <w:t xml:space="preserve"> came fro</w:t>
            </w:r>
            <w:r w:rsidR="001A07C4" w:rsidRPr="001A07C4">
              <w:rPr>
                <w:bCs/>
                <w:color w:val="00000A"/>
                <w:lang w:val="en-US"/>
              </w:rPr>
              <w:t>m Latin American volunteers who drew on their experience and their conviction that those living in poverty have the right to take part in their own progress.</w:t>
            </w:r>
          </w:p>
          <w:p w:rsidR="001A07C4" w:rsidRPr="001A07C4" w:rsidRDefault="001A07C4" w:rsidP="00A86CC9">
            <w:pPr>
              <w:suppressAutoHyphens/>
              <w:jc w:val="both"/>
              <w:rPr>
                <w:bCs/>
                <w:color w:val="00000A"/>
                <w:lang w:val="en-US"/>
              </w:rPr>
            </w:pPr>
          </w:p>
          <w:p w:rsidR="001A07C4" w:rsidRPr="001A07C4" w:rsidRDefault="00663936" w:rsidP="001A07C4">
            <w:pPr>
              <w:suppressAutoHyphens/>
              <w:jc w:val="both"/>
              <w:rPr>
                <w:lang w:val="en-GB"/>
              </w:rPr>
            </w:pPr>
            <w:r>
              <w:rPr>
                <w:b/>
                <w:bCs/>
                <w:color w:val="00000A"/>
                <w:lang w:val="en-US"/>
              </w:rPr>
              <w:t>F</w:t>
            </w:r>
            <w:r w:rsidR="001A07C4">
              <w:rPr>
                <w:b/>
                <w:bCs/>
                <w:color w:val="00000A"/>
                <w:lang w:val="en-US"/>
              </w:rPr>
              <w:t>orce</w:t>
            </w:r>
            <w:r>
              <w:rPr>
                <w:b/>
                <w:bCs/>
                <w:color w:val="00000A"/>
                <w:lang w:val="en-US"/>
              </w:rPr>
              <w:t xml:space="preserve"> of transformation</w:t>
            </w:r>
            <w:r w:rsidR="00A86CC9" w:rsidRPr="001A07C4">
              <w:rPr>
                <w:b/>
                <w:bCs/>
                <w:color w:val="00000A"/>
                <w:lang w:val="en-US"/>
              </w:rPr>
              <w:t xml:space="preserve"> </w:t>
            </w:r>
            <w:r w:rsidR="00A86CC9" w:rsidRPr="001A07C4">
              <w:rPr>
                <w:bCs/>
                <w:color w:val="00000A"/>
                <w:lang w:val="en-US"/>
              </w:rPr>
              <w:t>(1998):</w:t>
            </w:r>
            <w:r w:rsidR="00A86CC9" w:rsidRPr="001A07C4">
              <w:rPr>
                <w:b/>
                <w:bCs/>
                <w:color w:val="00000A"/>
                <w:lang w:val="en-US"/>
              </w:rPr>
              <w:t xml:space="preserve"> </w:t>
            </w:r>
            <w:r w:rsidR="001A07C4">
              <w:rPr>
                <w:b/>
                <w:bCs/>
                <w:color w:val="00000A"/>
                <w:lang w:val="en-US"/>
              </w:rPr>
              <w:t>“</w:t>
            </w:r>
            <w:r w:rsidR="001A07C4" w:rsidRPr="001A07C4">
              <w:rPr>
                <w:b/>
                <w:lang w:val="en-GB"/>
              </w:rPr>
              <w:t>Be a force</w:t>
            </w:r>
            <w:r>
              <w:rPr>
                <w:b/>
                <w:lang w:val="en-GB"/>
              </w:rPr>
              <w:t xml:space="preserve"> of transformation</w:t>
            </w:r>
            <w:r w:rsidR="001A07C4" w:rsidRPr="001A07C4">
              <w:rPr>
                <w:b/>
                <w:lang w:val="en-GB"/>
              </w:rPr>
              <w:t xml:space="preserve"> in the association, in the face of poverty and in society”</w:t>
            </w:r>
            <w:r w:rsidR="00E37260">
              <w:rPr>
                <w:b/>
                <w:lang w:val="en-GB"/>
              </w:rPr>
              <w:t>.</w:t>
            </w:r>
            <w:r w:rsidR="001A07C4" w:rsidRPr="001A07C4">
              <w:rPr>
                <w:lang w:val="en-GB"/>
              </w:rPr>
              <w:t xml:space="preserve"> The transformative </w:t>
            </w:r>
            <w:r w:rsidR="001A07C4" w:rsidRPr="001A07C4">
              <w:rPr>
                <w:bCs/>
                <w:lang w:val="en-GB"/>
              </w:rPr>
              <w:t>force is selected as a driver for personal action with those living in poverty in society</w:t>
            </w:r>
            <w:r w:rsidR="001A07C4" w:rsidRPr="001A07C4">
              <w:rPr>
                <w:lang w:val="en-GB"/>
              </w:rPr>
              <w:t xml:space="preserve">. </w:t>
            </w:r>
          </w:p>
          <w:p w:rsidR="001A07C4" w:rsidRPr="001A07C4" w:rsidRDefault="001A07C4" w:rsidP="00A86CC9">
            <w:pPr>
              <w:suppressAutoHyphens/>
              <w:jc w:val="both"/>
              <w:rPr>
                <w:bCs/>
                <w:color w:val="00000A"/>
                <w:lang w:val="en-GB"/>
              </w:rPr>
            </w:pPr>
          </w:p>
          <w:p w:rsidR="001A07C4" w:rsidRPr="008F09BE" w:rsidRDefault="00A86CC9" w:rsidP="00890EF5">
            <w:pPr>
              <w:suppressAutoHyphens/>
              <w:jc w:val="both"/>
              <w:rPr>
                <w:bCs/>
                <w:color w:val="00000A"/>
                <w:lang w:val="en-US"/>
              </w:rPr>
            </w:pPr>
            <w:r w:rsidRPr="00890EF5">
              <w:rPr>
                <w:b/>
                <w:bCs/>
                <w:color w:val="00000A"/>
                <w:lang w:val="en-US"/>
              </w:rPr>
              <w:t>Co</w:t>
            </w:r>
            <w:r w:rsidR="00343C0A" w:rsidRPr="00890EF5">
              <w:rPr>
                <w:b/>
                <w:bCs/>
                <w:color w:val="00000A"/>
                <w:lang w:val="en-US"/>
              </w:rPr>
              <w:t>-</w:t>
            </w:r>
            <w:r w:rsidRPr="00890EF5">
              <w:rPr>
                <w:b/>
                <w:bCs/>
                <w:color w:val="00000A"/>
                <w:lang w:val="en-US"/>
              </w:rPr>
              <w:t>respons</w:t>
            </w:r>
            <w:r w:rsidR="001A07C4" w:rsidRPr="00890EF5">
              <w:rPr>
                <w:b/>
                <w:bCs/>
                <w:color w:val="00000A"/>
                <w:lang w:val="en-US"/>
              </w:rPr>
              <w:t>i</w:t>
            </w:r>
            <w:r w:rsidRPr="00890EF5">
              <w:rPr>
                <w:b/>
                <w:bCs/>
                <w:color w:val="00000A"/>
                <w:lang w:val="en-US"/>
              </w:rPr>
              <w:t>bilit</w:t>
            </w:r>
            <w:r w:rsidR="001A07C4" w:rsidRPr="00890EF5">
              <w:rPr>
                <w:b/>
                <w:bCs/>
                <w:color w:val="00000A"/>
                <w:lang w:val="en-US"/>
              </w:rPr>
              <w:t>y</w:t>
            </w:r>
            <w:r w:rsidRPr="00890EF5">
              <w:rPr>
                <w:b/>
                <w:bCs/>
                <w:color w:val="00000A"/>
                <w:lang w:val="en-US"/>
              </w:rPr>
              <w:t xml:space="preserve"> </w:t>
            </w:r>
            <w:r w:rsidRPr="00890EF5">
              <w:rPr>
                <w:bCs/>
                <w:color w:val="00000A"/>
                <w:lang w:val="en-US"/>
              </w:rPr>
              <w:t>(2002)</w:t>
            </w:r>
            <w:r w:rsidRPr="00890EF5">
              <w:rPr>
                <w:b/>
                <w:bCs/>
                <w:color w:val="00000A"/>
                <w:lang w:val="en-US"/>
              </w:rPr>
              <w:t xml:space="preserve">: </w:t>
            </w:r>
            <w:r w:rsidR="001A07C4" w:rsidRPr="00890EF5">
              <w:rPr>
                <w:b/>
                <w:bCs/>
                <w:color w:val="00000A"/>
                <w:lang w:val="en-US"/>
              </w:rPr>
              <w:t>Social co-responsibility</w:t>
            </w:r>
            <w:r w:rsidR="001A07C4" w:rsidRPr="00890EF5">
              <w:rPr>
                <w:bCs/>
                <w:color w:val="00000A"/>
                <w:lang w:val="en-US"/>
              </w:rPr>
              <w:t xml:space="preserve"> for Peace: Our specific way of working for peace is to fight poverty and injustices, which are always sources of conflicts.  </w:t>
            </w:r>
            <w:r w:rsidR="001A07C4" w:rsidRPr="0035669B">
              <w:rPr>
                <w:bCs/>
                <w:color w:val="00000A"/>
                <w:lang w:val="en-US"/>
              </w:rPr>
              <w:t xml:space="preserve">The concept of </w:t>
            </w:r>
            <w:r w:rsidR="001A07C4" w:rsidRPr="0035669B">
              <w:rPr>
                <w:b/>
                <w:bCs/>
                <w:color w:val="00000A"/>
                <w:lang w:val="en-US"/>
              </w:rPr>
              <w:t>Empowerment</w:t>
            </w:r>
            <w:r w:rsidR="001A07C4" w:rsidRPr="0035669B">
              <w:rPr>
                <w:bCs/>
                <w:color w:val="00000A"/>
                <w:lang w:val="en-US"/>
              </w:rPr>
              <w:t> i</w:t>
            </w:r>
            <w:r w:rsidR="0035669B" w:rsidRPr="0035669B">
              <w:rPr>
                <w:bCs/>
                <w:color w:val="00000A"/>
                <w:lang w:val="en-US"/>
              </w:rPr>
              <w:t xml:space="preserve">s </w:t>
            </w:r>
            <w:r w:rsidR="001A07C4" w:rsidRPr="0035669B">
              <w:rPr>
                <w:bCs/>
                <w:color w:val="00000A"/>
                <w:lang w:val="en-US"/>
              </w:rPr>
              <w:t xml:space="preserve">developed to reduce poverty and instigate sustainable development. </w:t>
            </w:r>
            <w:r w:rsidR="001A07C4" w:rsidRPr="008F09BE">
              <w:rPr>
                <w:bCs/>
                <w:color w:val="00000A"/>
                <w:lang w:val="en-US"/>
              </w:rPr>
              <w:t xml:space="preserve">It is the recognition of the capacity and right of those who </w:t>
            </w:r>
            <w:r w:rsidR="00890EF5" w:rsidRPr="008F09BE">
              <w:rPr>
                <w:bCs/>
                <w:color w:val="00000A"/>
                <w:lang w:val="en-US"/>
              </w:rPr>
              <w:t>are empowered</w:t>
            </w:r>
            <w:r w:rsidR="001A07C4" w:rsidRPr="008F09BE">
              <w:rPr>
                <w:bCs/>
                <w:color w:val="00000A"/>
                <w:lang w:val="en-US"/>
              </w:rPr>
              <w:t xml:space="preserve"> to take responsibility for creating their own future. It is for us</w:t>
            </w:r>
            <w:r w:rsidR="00890EF5" w:rsidRPr="008F09BE">
              <w:rPr>
                <w:bCs/>
                <w:color w:val="00000A"/>
                <w:lang w:val="en-US"/>
              </w:rPr>
              <w:t xml:space="preserve"> as</w:t>
            </w:r>
            <w:r w:rsidR="001A07C4" w:rsidRPr="008F09BE">
              <w:rPr>
                <w:bCs/>
                <w:color w:val="00000A"/>
                <w:lang w:val="en-US"/>
              </w:rPr>
              <w:t xml:space="preserve"> volunteers to support them, help them develop their potential and work with them so they find their own solutions.</w:t>
            </w:r>
          </w:p>
          <w:p w:rsidR="001A07C4" w:rsidRPr="001A07C4" w:rsidRDefault="001A07C4" w:rsidP="00A86CC9">
            <w:pPr>
              <w:suppressAutoHyphens/>
              <w:jc w:val="both"/>
              <w:rPr>
                <w:bCs/>
                <w:color w:val="00000A"/>
                <w:lang w:val="en-GB"/>
              </w:rPr>
            </w:pPr>
          </w:p>
          <w:p w:rsidR="00890EF5" w:rsidRPr="008F09BE" w:rsidRDefault="00890EF5" w:rsidP="00890EF5">
            <w:pPr>
              <w:suppressAutoHyphens/>
              <w:jc w:val="both"/>
              <w:rPr>
                <w:bCs/>
                <w:color w:val="00000A"/>
                <w:lang w:val="en-US"/>
              </w:rPr>
            </w:pPr>
            <w:r w:rsidRPr="00890EF5">
              <w:rPr>
                <w:b/>
                <w:bCs/>
                <w:color w:val="00000A"/>
                <w:lang w:val="en-US"/>
              </w:rPr>
              <w:lastRenderedPageBreak/>
              <w:t>Systemic Change</w:t>
            </w:r>
            <w:r w:rsidR="00A86CC9" w:rsidRPr="00890EF5">
              <w:rPr>
                <w:b/>
                <w:bCs/>
                <w:color w:val="00000A"/>
                <w:lang w:val="en-US"/>
              </w:rPr>
              <w:t xml:space="preserve"> </w:t>
            </w:r>
            <w:r w:rsidR="00A86CC9" w:rsidRPr="00890EF5">
              <w:rPr>
                <w:bCs/>
                <w:color w:val="00000A"/>
                <w:lang w:val="en-US"/>
              </w:rPr>
              <w:t>(2007)</w:t>
            </w:r>
            <w:r w:rsidR="00A86CC9" w:rsidRPr="00890EF5">
              <w:rPr>
                <w:b/>
                <w:bCs/>
                <w:color w:val="00000A"/>
                <w:lang w:val="en-US"/>
              </w:rPr>
              <w:t xml:space="preserve">: </w:t>
            </w:r>
            <w:r w:rsidRPr="00663936">
              <w:rPr>
                <w:bCs/>
                <w:color w:val="00000A"/>
                <w:lang w:val="en-US"/>
              </w:rPr>
              <w:t xml:space="preserve">This method, suggested by the Vincentian Family, invites us to see each person, not as an isolated individual, but as an individual surrounded by all their family, social, professional relationships. </w:t>
            </w:r>
            <w:r w:rsidRPr="008F09BE">
              <w:rPr>
                <w:bCs/>
                <w:color w:val="00000A"/>
                <w:lang w:val="en-US"/>
              </w:rPr>
              <w:t>This involves changing viewpoint, defining with the person concerned the goal, the “dream” that they wish to achieve, and then, along with them, seeing which relationship, which link they can change. At that moment, the whole of the “system” in which the person lives will change.</w:t>
            </w:r>
          </w:p>
          <w:p w:rsidR="00890EF5" w:rsidRPr="008F09BE" w:rsidRDefault="00890EF5" w:rsidP="00A86CC9">
            <w:pPr>
              <w:suppressAutoHyphens/>
              <w:rPr>
                <w:b/>
                <w:color w:val="00000A"/>
                <w:lang w:val="en-US"/>
              </w:rPr>
            </w:pPr>
          </w:p>
          <w:p w:rsidR="00890EF5" w:rsidRPr="001C20C8" w:rsidRDefault="00890EF5" w:rsidP="00A86CC9">
            <w:pPr>
              <w:suppressAutoHyphens/>
              <w:rPr>
                <w:b/>
                <w:color w:val="00000A"/>
                <w:lang w:val="en-US"/>
              </w:rPr>
            </w:pPr>
            <w:r w:rsidRPr="001C20C8">
              <w:rPr>
                <w:b/>
                <w:color w:val="00000A"/>
                <w:lang w:val="en-US"/>
              </w:rPr>
              <w:t xml:space="preserve">At each of these stages, AIC has made a firm commitment in </w:t>
            </w:r>
            <w:proofErr w:type="spellStart"/>
            <w:r w:rsidRPr="001C20C8">
              <w:rPr>
                <w:b/>
                <w:color w:val="00000A"/>
                <w:lang w:val="en-US"/>
              </w:rPr>
              <w:t>favour</w:t>
            </w:r>
            <w:proofErr w:type="spellEnd"/>
            <w:r w:rsidRPr="001C20C8">
              <w:rPr>
                <w:b/>
                <w:color w:val="00000A"/>
                <w:lang w:val="en-US"/>
              </w:rPr>
              <w:t xml:space="preserve"> of :</w:t>
            </w:r>
          </w:p>
          <w:p w:rsidR="00A86CC9" w:rsidRPr="00890EF5" w:rsidRDefault="00A86CC9" w:rsidP="00A86CC9">
            <w:pPr>
              <w:suppressAutoHyphens/>
              <w:rPr>
                <w:color w:val="00000A"/>
                <w:lang w:val="en-US"/>
              </w:rPr>
            </w:pPr>
          </w:p>
          <w:p w:rsidR="001C20C8" w:rsidRPr="001C20C8" w:rsidRDefault="001C20C8" w:rsidP="00D40F03">
            <w:pPr>
              <w:pStyle w:val="Paragraphedeliste"/>
              <w:numPr>
                <w:ilvl w:val="0"/>
                <w:numId w:val="32"/>
              </w:numPr>
              <w:suppressAutoHyphens/>
              <w:jc w:val="both"/>
              <w:rPr>
                <w:bCs/>
                <w:sz w:val="20"/>
                <w:szCs w:val="20"/>
                <w:lang w:val="en-GB"/>
              </w:rPr>
            </w:pPr>
            <w:r w:rsidRPr="001C20C8">
              <w:rPr>
                <w:b/>
                <w:bCs/>
                <w:color w:val="00000A"/>
                <w:lang w:val="en-US"/>
              </w:rPr>
              <w:t>Improving the situation of women</w:t>
            </w:r>
            <w:r w:rsidR="00A86CC9" w:rsidRPr="001C20C8">
              <w:rPr>
                <w:b/>
                <w:bCs/>
                <w:color w:val="00000A"/>
                <w:lang w:val="en-US"/>
              </w:rPr>
              <w:t xml:space="preserve">: </w:t>
            </w:r>
            <w:r w:rsidRPr="001C20C8">
              <w:rPr>
                <w:bCs/>
                <w:lang w:val="en-US"/>
              </w:rPr>
              <w:t xml:space="preserve">Since 1980 </w:t>
            </w:r>
            <w:r w:rsidRPr="001C20C8">
              <w:rPr>
                <w:bCs/>
                <w:lang w:val="en-GB"/>
              </w:rPr>
              <w:t>AIC has been doing significant work to denounce injustice against women, to defend their rights</w:t>
            </w:r>
            <w:r w:rsidR="00257470">
              <w:rPr>
                <w:bCs/>
                <w:lang w:val="en-GB"/>
              </w:rPr>
              <w:t xml:space="preserve"> and</w:t>
            </w:r>
            <w:r w:rsidRPr="001C20C8">
              <w:rPr>
                <w:bCs/>
                <w:lang w:val="en-GB"/>
              </w:rPr>
              <w:t xml:space="preserve"> to fight against all the forms of violence of which they are victims.  In 2001 in Fortaleza (Brazil), AIC created and distributed a “Manifesto against violence</w:t>
            </w:r>
            <w:r w:rsidR="00257470">
              <w:rPr>
                <w:bCs/>
                <w:lang w:val="en-GB"/>
              </w:rPr>
              <w:t xml:space="preserve"> towards women</w:t>
            </w:r>
            <w:r w:rsidRPr="001C20C8">
              <w:rPr>
                <w:bCs/>
                <w:lang w:val="en-GB"/>
              </w:rPr>
              <w:t>”</w:t>
            </w:r>
            <w:r w:rsidR="00257470">
              <w:rPr>
                <w:bCs/>
                <w:lang w:val="en-GB"/>
              </w:rPr>
              <w:t>.</w:t>
            </w:r>
          </w:p>
          <w:p w:rsidR="00A86CC9" w:rsidRPr="00257470" w:rsidRDefault="00A86CC9" w:rsidP="00A86CC9">
            <w:pPr>
              <w:pStyle w:val="Paragraphedeliste"/>
              <w:suppressAutoHyphens/>
              <w:ind w:left="360"/>
              <w:rPr>
                <w:color w:val="00000A"/>
                <w:lang w:val="en-GB"/>
              </w:rPr>
            </w:pPr>
          </w:p>
          <w:p w:rsidR="001C20C8" w:rsidRPr="00D401ED" w:rsidRDefault="001C20C8" w:rsidP="00F51E3A">
            <w:pPr>
              <w:pStyle w:val="Paragraphedeliste"/>
              <w:numPr>
                <w:ilvl w:val="0"/>
                <w:numId w:val="32"/>
              </w:numPr>
              <w:suppressAutoHyphens/>
              <w:spacing w:before="240"/>
              <w:ind w:left="357" w:hanging="357"/>
              <w:jc w:val="both"/>
              <w:rPr>
                <w:color w:val="00000A"/>
                <w:lang w:val="en-GB"/>
              </w:rPr>
            </w:pPr>
            <w:r w:rsidRPr="00D401ED">
              <w:rPr>
                <w:b/>
                <w:color w:val="211E1E"/>
                <w:lang w:val="en-US"/>
              </w:rPr>
              <w:t>Reducing the poverty of women in different cultures</w:t>
            </w:r>
            <w:r w:rsidR="00A86CC9" w:rsidRPr="00D401ED">
              <w:rPr>
                <w:b/>
                <w:color w:val="211E1E"/>
                <w:lang w:val="en-US"/>
              </w:rPr>
              <w:t xml:space="preserve"> </w:t>
            </w:r>
            <w:r w:rsidR="00A86CC9" w:rsidRPr="00D401ED">
              <w:rPr>
                <w:color w:val="211E1E"/>
                <w:lang w:val="en-US"/>
              </w:rPr>
              <w:t xml:space="preserve">(2007): </w:t>
            </w:r>
            <w:r w:rsidRPr="00D401ED">
              <w:rPr>
                <w:color w:val="00000A"/>
                <w:lang w:val="en-US"/>
              </w:rPr>
              <w:t xml:space="preserve">Our actions and projects are rooted in the various cultures that form the international profile of AIC and it seems vital </w:t>
            </w:r>
            <w:r w:rsidRPr="00D401ED">
              <w:rPr>
                <w:b/>
                <w:color w:val="00000A"/>
                <w:lang w:val="en-US"/>
              </w:rPr>
              <w:t>to understand how</w:t>
            </w:r>
            <w:r w:rsidR="00D401ED" w:rsidRPr="00D401ED">
              <w:rPr>
                <w:b/>
                <w:color w:val="00000A"/>
                <w:lang w:val="en-US"/>
              </w:rPr>
              <w:t xml:space="preserve"> the</w:t>
            </w:r>
            <w:r w:rsidRPr="00D401ED">
              <w:rPr>
                <w:b/>
                <w:color w:val="00000A"/>
                <w:lang w:val="en-US"/>
              </w:rPr>
              <w:t xml:space="preserve"> cultural values and traditions of a society influence the role of women and men, and create or aggravate the poverty of women.</w:t>
            </w:r>
            <w:r w:rsidRPr="00D401ED">
              <w:rPr>
                <w:color w:val="00000A"/>
                <w:lang w:val="en-US"/>
              </w:rPr>
              <w:t xml:space="preserve"> </w:t>
            </w:r>
            <w:r w:rsidRPr="008F09BE">
              <w:rPr>
                <w:color w:val="00000A"/>
                <w:lang w:val="en-US"/>
              </w:rPr>
              <w:t xml:space="preserve">We are convinced that each woman has the capacity to impel her own culture to grow, and to find in it the resources to construct her life project. How? Above all, by developing places for women to speak, by </w:t>
            </w:r>
            <w:r w:rsidRPr="008F09BE">
              <w:rPr>
                <w:b/>
                <w:color w:val="00000A"/>
                <w:lang w:val="en-US"/>
              </w:rPr>
              <w:t>education</w:t>
            </w:r>
            <w:r w:rsidRPr="008F09BE">
              <w:rPr>
                <w:color w:val="00000A"/>
                <w:lang w:val="en-US"/>
              </w:rPr>
              <w:t xml:space="preserve"> for a better balance of roles among men and women, by training in human rights, especially those of women and by working in a network on projects to </w:t>
            </w:r>
            <w:r w:rsidR="00D401ED" w:rsidRPr="008F09BE">
              <w:rPr>
                <w:color w:val="00000A"/>
                <w:lang w:val="en-US"/>
              </w:rPr>
              <w:t>improve</w:t>
            </w:r>
            <w:r w:rsidRPr="008F09BE">
              <w:rPr>
                <w:color w:val="00000A"/>
                <w:lang w:val="en-US"/>
              </w:rPr>
              <w:t xml:space="preserve"> women</w:t>
            </w:r>
            <w:r w:rsidR="00D401ED" w:rsidRPr="008F09BE">
              <w:rPr>
                <w:color w:val="00000A"/>
                <w:lang w:val="en-US"/>
              </w:rPr>
              <w:t>’s circumstances</w:t>
            </w:r>
            <w:r w:rsidRPr="008F09BE">
              <w:rPr>
                <w:color w:val="00000A"/>
                <w:lang w:val="en-US"/>
              </w:rPr>
              <w:t xml:space="preserve">. </w:t>
            </w:r>
          </w:p>
          <w:p w:rsidR="00A86CC9" w:rsidRPr="001C20C8" w:rsidRDefault="00A86CC9" w:rsidP="00A86CC9">
            <w:pPr>
              <w:pStyle w:val="Paragraphedeliste"/>
              <w:rPr>
                <w:color w:val="00000A"/>
                <w:lang w:val="en-US"/>
              </w:rPr>
            </w:pPr>
          </w:p>
          <w:p w:rsidR="00712D7D" w:rsidRDefault="00D401ED" w:rsidP="00D401ED">
            <w:pPr>
              <w:pStyle w:val="Paragraphedeliste"/>
              <w:numPr>
                <w:ilvl w:val="0"/>
                <w:numId w:val="32"/>
              </w:numPr>
              <w:suppressAutoHyphens/>
              <w:jc w:val="both"/>
              <w:rPr>
                <w:lang w:val="en-GB"/>
              </w:rPr>
            </w:pPr>
            <w:r w:rsidRPr="00712D7D">
              <w:rPr>
                <w:b/>
                <w:color w:val="00000A"/>
                <w:lang w:val="en-US"/>
              </w:rPr>
              <w:t>E</w:t>
            </w:r>
            <w:r w:rsidR="00A86CC9" w:rsidRPr="00712D7D">
              <w:rPr>
                <w:b/>
                <w:color w:val="00000A"/>
                <w:lang w:val="en-US"/>
              </w:rPr>
              <w:t xml:space="preserve">ducation </w:t>
            </w:r>
            <w:r w:rsidR="00A86CC9" w:rsidRPr="00712D7D">
              <w:rPr>
                <w:color w:val="00000A"/>
                <w:lang w:val="en-US"/>
              </w:rPr>
              <w:t>(2011-2015)</w:t>
            </w:r>
            <w:r w:rsidR="00A86CC9" w:rsidRPr="00712D7D">
              <w:rPr>
                <w:b/>
                <w:color w:val="00000A"/>
                <w:lang w:val="en-US"/>
              </w:rPr>
              <w:t> </w:t>
            </w:r>
            <w:r w:rsidRPr="00712D7D">
              <w:rPr>
                <w:lang w:val="en-GB"/>
              </w:rPr>
              <w:t xml:space="preserve">as a means to prevent poverty. </w:t>
            </w:r>
            <w:r w:rsidRPr="00712D7D">
              <w:rPr>
                <w:rFonts w:cs="Times New Roman"/>
                <w:lang w:val="en-GB"/>
              </w:rPr>
              <w:t xml:space="preserve">Saint Vincent said that education is one of the most valuable tools to achieve </w:t>
            </w:r>
            <w:r w:rsidRPr="00712D7D">
              <w:rPr>
                <w:rFonts w:cs="Times New Roman"/>
                <w:i/>
                <w:lang w:val="en-GB"/>
              </w:rPr>
              <w:t>“dignity for the poor”</w:t>
            </w:r>
            <w:r w:rsidRPr="00712D7D">
              <w:rPr>
                <w:rFonts w:cs="Times New Roman"/>
                <w:lang w:val="en-GB"/>
              </w:rPr>
              <w:t>.</w:t>
            </w:r>
            <w:r w:rsidRPr="00712D7D">
              <w:rPr>
                <w:lang w:val="en-GB"/>
              </w:rPr>
              <w:t xml:space="preserve">  The person living in poverty is a social player</w:t>
            </w:r>
            <w:r w:rsidR="00712D7D" w:rsidRPr="00712D7D">
              <w:rPr>
                <w:lang w:val="en-GB"/>
              </w:rPr>
              <w:t xml:space="preserve"> in their own right</w:t>
            </w:r>
            <w:r w:rsidRPr="00712D7D">
              <w:rPr>
                <w:lang w:val="en-GB"/>
              </w:rPr>
              <w:t>. If</w:t>
            </w:r>
            <w:r w:rsidR="00712D7D" w:rsidRPr="00712D7D">
              <w:rPr>
                <w:lang w:val="en-GB"/>
              </w:rPr>
              <w:t xml:space="preserve"> they are </w:t>
            </w:r>
            <w:r w:rsidRPr="00712D7D">
              <w:rPr>
                <w:lang w:val="en-GB"/>
              </w:rPr>
              <w:t xml:space="preserve">given the opportunity to develop their own abilities, </w:t>
            </w:r>
            <w:r w:rsidR="00712D7D" w:rsidRPr="00712D7D">
              <w:rPr>
                <w:lang w:val="en-GB"/>
              </w:rPr>
              <w:t>they</w:t>
            </w:r>
            <w:r w:rsidRPr="00712D7D">
              <w:rPr>
                <w:lang w:val="en-GB"/>
              </w:rPr>
              <w:t xml:space="preserve"> can take the place and role that belong to every human person. </w:t>
            </w:r>
          </w:p>
          <w:p w:rsidR="00712D7D" w:rsidRPr="00712D7D" w:rsidRDefault="00712D7D" w:rsidP="00712D7D">
            <w:pPr>
              <w:pStyle w:val="Paragraphedeliste"/>
              <w:rPr>
                <w:bCs/>
                <w:lang w:val="en-GB"/>
              </w:rPr>
            </w:pPr>
          </w:p>
          <w:p w:rsidR="00F42B00" w:rsidRDefault="00D401ED" w:rsidP="00F42B00">
            <w:pPr>
              <w:pStyle w:val="Paragraphedeliste"/>
              <w:suppressAutoHyphens/>
              <w:ind w:left="360"/>
              <w:jc w:val="both"/>
              <w:rPr>
                <w:lang w:val="en-GB"/>
              </w:rPr>
            </w:pPr>
            <w:r w:rsidRPr="00712D7D">
              <w:rPr>
                <w:bCs/>
                <w:lang w:val="en-GB"/>
              </w:rPr>
              <w:t xml:space="preserve">The </w:t>
            </w:r>
            <w:r w:rsidRPr="00712D7D">
              <w:rPr>
                <w:b/>
                <w:bCs/>
                <w:lang w:val="en-GB"/>
              </w:rPr>
              <w:t>educational project</w:t>
            </w:r>
            <w:r w:rsidRPr="00712D7D">
              <w:rPr>
                <w:bCs/>
                <w:lang w:val="en-GB"/>
              </w:rPr>
              <w:t xml:space="preserve"> </w:t>
            </w:r>
            <w:r w:rsidR="00712D7D" w:rsidRPr="00712D7D">
              <w:rPr>
                <w:bCs/>
                <w:lang w:val="en-GB"/>
              </w:rPr>
              <w:t>does not consist of a</w:t>
            </w:r>
            <w:r w:rsidRPr="00712D7D">
              <w:rPr>
                <w:bCs/>
                <w:lang w:val="en-GB"/>
              </w:rPr>
              <w:t xml:space="preserve"> vertical, passive transmission of knowledge</w:t>
            </w:r>
            <w:r w:rsidR="00712D7D" w:rsidRPr="00712D7D">
              <w:rPr>
                <w:bCs/>
                <w:lang w:val="en-GB"/>
              </w:rPr>
              <w:t xml:space="preserve">. It is as much about </w:t>
            </w:r>
            <w:r w:rsidR="00712D7D" w:rsidRPr="00712D7D">
              <w:rPr>
                <w:b/>
                <w:bCs/>
                <w:lang w:val="en-GB"/>
              </w:rPr>
              <w:t>learning from the other</w:t>
            </w:r>
            <w:r w:rsidR="00712D7D" w:rsidRPr="00712D7D">
              <w:rPr>
                <w:bCs/>
                <w:lang w:val="en-GB"/>
              </w:rPr>
              <w:t xml:space="preserve"> as </w:t>
            </w:r>
            <w:r w:rsidR="00712D7D" w:rsidRPr="00712D7D">
              <w:rPr>
                <w:b/>
                <w:bCs/>
                <w:lang w:val="en-GB"/>
              </w:rPr>
              <w:t>allowing the other to learn</w:t>
            </w:r>
            <w:r w:rsidR="00712D7D" w:rsidRPr="00712D7D">
              <w:rPr>
                <w:bCs/>
                <w:lang w:val="en-GB"/>
              </w:rPr>
              <w:t xml:space="preserve">.  </w:t>
            </w:r>
            <w:r w:rsidRPr="00712D7D">
              <w:rPr>
                <w:lang w:val="en-GB"/>
              </w:rPr>
              <w:t>“</w:t>
            </w:r>
            <w:r w:rsidRPr="00712D7D">
              <w:rPr>
                <w:i/>
                <w:lang w:val="en-GB"/>
              </w:rPr>
              <w:t>The teacher learns while teaching, the learner teaches while learning.”</w:t>
            </w:r>
            <w:r w:rsidRPr="00712D7D">
              <w:rPr>
                <w:lang w:val="en-GB"/>
              </w:rPr>
              <w:t xml:space="preserve"> (Paulo Freire)</w:t>
            </w:r>
            <w:r w:rsidR="00712D7D" w:rsidRPr="00712D7D">
              <w:rPr>
                <w:lang w:val="en-GB"/>
              </w:rPr>
              <w:t>.</w:t>
            </w:r>
            <w:r w:rsidRPr="00712D7D">
              <w:rPr>
                <w:lang w:val="en-GB"/>
              </w:rPr>
              <w:t xml:space="preserve"> </w:t>
            </w:r>
          </w:p>
          <w:p w:rsidR="00F42B00" w:rsidRDefault="00F42B00" w:rsidP="00F42B00">
            <w:pPr>
              <w:pStyle w:val="Paragraphedeliste"/>
              <w:suppressAutoHyphens/>
              <w:ind w:left="360"/>
              <w:jc w:val="both"/>
              <w:rPr>
                <w:lang w:val="en-GB"/>
              </w:rPr>
            </w:pPr>
          </w:p>
          <w:p w:rsidR="00F42B00" w:rsidRPr="00F42B00" w:rsidRDefault="00F42B00" w:rsidP="00257470">
            <w:pPr>
              <w:pStyle w:val="Paragraphedeliste"/>
              <w:suppressAutoHyphens/>
              <w:ind w:left="360"/>
              <w:jc w:val="both"/>
              <w:rPr>
                <w:lang w:val="en-GB"/>
              </w:rPr>
            </w:pPr>
            <w:r w:rsidRPr="00257470">
              <w:rPr>
                <w:lang w:val="en-GB"/>
              </w:rPr>
              <w:t>We need each other to build a more just society together. This is why education must be present and a driving force in any charitable action by AIC, to promote the establishment of a fair and interdependent society.</w:t>
            </w:r>
          </w:p>
          <w:p w:rsidR="00A86CC9" w:rsidRPr="00F42B00" w:rsidRDefault="00A86CC9" w:rsidP="00A86CC9">
            <w:pPr>
              <w:pStyle w:val="Paragraphedeliste"/>
              <w:suppressAutoHyphens/>
              <w:ind w:left="360"/>
              <w:jc w:val="both"/>
              <w:rPr>
                <w:color w:val="00000A"/>
                <w:lang w:val="en-GB"/>
              </w:rPr>
            </w:pPr>
          </w:p>
          <w:p w:rsidR="00712D7D" w:rsidRPr="00F42B00" w:rsidRDefault="00712D7D" w:rsidP="00712D7D">
            <w:pPr>
              <w:rPr>
                <w:szCs w:val="22"/>
                <w:lang w:val="en-GB"/>
              </w:rPr>
            </w:pPr>
            <w:r w:rsidRPr="00F42B00">
              <w:rPr>
                <w:szCs w:val="22"/>
                <w:lang w:val="en-GB"/>
              </w:rPr>
              <w:t xml:space="preserve">AIC is on the road, </w:t>
            </w:r>
            <w:r w:rsidR="00F42B00" w:rsidRPr="00F42B00">
              <w:rPr>
                <w:szCs w:val="22"/>
                <w:lang w:val="en-GB"/>
              </w:rPr>
              <w:t xml:space="preserve">on </w:t>
            </w:r>
            <w:r w:rsidRPr="00F42B00">
              <w:rPr>
                <w:szCs w:val="22"/>
                <w:lang w:val="en-GB"/>
              </w:rPr>
              <w:t>a never-ending journey…</w:t>
            </w:r>
          </w:p>
          <w:p w:rsidR="00712D7D" w:rsidRPr="00F42B00" w:rsidRDefault="00712D7D" w:rsidP="00712D7D">
            <w:pPr>
              <w:rPr>
                <w:szCs w:val="22"/>
                <w:lang w:val="en-GB"/>
              </w:rPr>
            </w:pPr>
          </w:p>
          <w:p w:rsidR="00712D7D" w:rsidRPr="00F42B00" w:rsidRDefault="00712D7D" w:rsidP="00712D7D">
            <w:pPr>
              <w:rPr>
                <w:szCs w:val="22"/>
                <w:lang w:val="en-GB"/>
              </w:rPr>
            </w:pPr>
            <w:r w:rsidRPr="00F42B00">
              <w:rPr>
                <w:szCs w:val="22"/>
                <w:lang w:val="en-GB"/>
              </w:rPr>
              <w:lastRenderedPageBreak/>
              <w:t xml:space="preserve">Following Saint Vincent, let us be </w:t>
            </w:r>
            <w:r w:rsidR="00F42B00" w:rsidRPr="00F42B00">
              <w:rPr>
                <w:szCs w:val="22"/>
                <w:lang w:val="en-GB"/>
              </w:rPr>
              <w:t>f</w:t>
            </w:r>
            <w:r w:rsidRPr="00F42B00">
              <w:rPr>
                <w:szCs w:val="22"/>
                <w:lang w:val="en-GB"/>
              </w:rPr>
              <w:t xml:space="preserve">ascinated, </w:t>
            </w:r>
            <w:r w:rsidR="00F42B00" w:rsidRPr="00F42B00">
              <w:rPr>
                <w:szCs w:val="22"/>
                <w:lang w:val="en-GB"/>
              </w:rPr>
              <w:t>c</w:t>
            </w:r>
            <w:r w:rsidRPr="00F42B00">
              <w:rPr>
                <w:szCs w:val="22"/>
                <w:lang w:val="en-GB"/>
              </w:rPr>
              <w:t xml:space="preserve">aptivated </w:t>
            </w:r>
          </w:p>
          <w:p w:rsidR="00712D7D" w:rsidRPr="00F42B00" w:rsidRDefault="00F42B00" w:rsidP="00712D7D">
            <w:pPr>
              <w:pStyle w:val="Paragraphedeliste"/>
              <w:numPr>
                <w:ilvl w:val="0"/>
                <w:numId w:val="33"/>
              </w:numPr>
              <w:rPr>
                <w:szCs w:val="22"/>
                <w:lang w:val="en-GB"/>
              </w:rPr>
            </w:pPr>
            <w:r w:rsidRPr="00F42B00">
              <w:rPr>
                <w:szCs w:val="22"/>
                <w:lang w:val="en-GB"/>
              </w:rPr>
              <w:t>B</w:t>
            </w:r>
            <w:r w:rsidR="00712D7D" w:rsidRPr="00F42B00">
              <w:rPr>
                <w:szCs w:val="22"/>
                <w:lang w:val="en-GB"/>
              </w:rPr>
              <w:t>y the love of Christ towards the poorest;</w:t>
            </w:r>
          </w:p>
          <w:p w:rsidR="00712D7D" w:rsidRPr="00F42B00" w:rsidRDefault="00F42B00" w:rsidP="00712D7D">
            <w:pPr>
              <w:pStyle w:val="Paragraphedeliste"/>
              <w:numPr>
                <w:ilvl w:val="0"/>
                <w:numId w:val="33"/>
              </w:numPr>
              <w:rPr>
                <w:szCs w:val="22"/>
                <w:lang w:val="en-GB"/>
              </w:rPr>
            </w:pPr>
            <w:r w:rsidRPr="00F42B00">
              <w:rPr>
                <w:szCs w:val="22"/>
                <w:lang w:val="en-GB"/>
              </w:rPr>
              <w:t>B</w:t>
            </w:r>
            <w:r w:rsidR="00712D7D" w:rsidRPr="00F42B00">
              <w:rPr>
                <w:szCs w:val="22"/>
                <w:lang w:val="en-GB"/>
              </w:rPr>
              <w:t>y his way of putting the “little ones” in the centre: “</w:t>
            </w:r>
            <w:r w:rsidRPr="00F42B00">
              <w:rPr>
                <w:i/>
                <w:szCs w:val="22"/>
                <w:lang w:val="en-GB"/>
              </w:rPr>
              <w:t>W</w:t>
            </w:r>
            <w:r w:rsidR="00712D7D" w:rsidRPr="00F42B00">
              <w:rPr>
                <w:i/>
                <w:szCs w:val="22"/>
                <w:lang w:val="en-GB"/>
              </w:rPr>
              <w:t>hat do you want me to do for you?”</w:t>
            </w:r>
          </w:p>
          <w:p w:rsidR="00712D7D" w:rsidRPr="00DA65F6" w:rsidRDefault="00712D7D" w:rsidP="00712D7D">
            <w:pPr>
              <w:rPr>
                <w:sz w:val="22"/>
                <w:szCs w:val="22"/>
                <w:lang w:val="en-GB"/>
              </w:rPr>
            </w:pPr>
          </w:p>
          <w:p w:rsidR="00712D7D" w:rsidRPr="008F09BE" w:rsidRDefault="00712D7D" w:rsidP="00F42B00">
            <w:pPr>
              <w:suppressAutoHyphens/>
              <w:rPr>
                <w:rFonts w:cs="Times New Roman"/>
                <w:b/>
                <w:color w:val="00000A"/>
                <w:lang w:val="en-US"/>
              </w:rPr>
            </w:pPr>
            <w:r w:rsidRPr="008F09BE">
              <w:rPr>
                <w:rFonts w:cs="Times New Roman"/>
                <w:b/>
                <w:color w:val="00000A"/>
                <w:lang w:val="en-US"/>
              </w:rPr>
              <w:t xml:space="preserve">Only the strength born of conviction that God is love, communion and justice can build “another possible world” of peace, solidarity, justice and freedom. </w:t>
            </w:r>
          </w:p>
          <w:p w:rsidR="00A86CC9" w:rsidRPr="00712D7D" w:rsidRDefault="00A86CC9" w:rsidP="00A86CC9">
            <w:pPr>
              <w:ind w:left="360" w:right="176"/>
              <w:jc w:val="both"/>
              <w:rPr>
                <w:lang w:val="en-US"/>
              </w:rPr>
            </w:pPr>
          </w:p>
        </w:tc>
        <w:tc>
          <w:tcPr>
            <w:tcW w:w="2268" w:type="dxa"/>
            <w:shd w:val="clear" w:color="auto" w:fill="auto"/>
          </w:tcPr>
          <w:p w:rsidR="00A86CC9" w:rsidRPr="00712D7D" w:rsidRDefault="00A86CC9" w:rsidP="00A86CC9">
            <w:pPr>
              <w:rPr>
                <w:lang w:val="en-US"/>
              </w:rPr>
            </w:pPr>
          </w:p>
          <w:p w:rsidR="00A86CC9" w:rsidRPr="007B00EF" w:rsidRDefault="007B00EF" w:rsidP="00A86CC9">
            <w:pPr>
              <w:suppressAutoHyphens/>
              <w:rPr>
                <w:color w:val="00000A"/>
                <w:lang w:val="en-US"/>
              </w:rPr>
            </w:pPr>
            <w:r w:rsidRPr="007B00EF">
              <w:rPr>
                <w:color w:val="00000A"/>
                <w:lang w:val="en-US"/>
              </w:rPr>
              <w:t>From assistance to</w:t>
            </w:r>
          </w:p>
          <w:p w:rsidR="00A86CC9" w:rsidRPr="007B00EF" w:rsidRDefault="00A86CC9" w:rsidP="00A86CC9">
            <w:pPr>
              <w:suppressAutoHyphens/>
              <w:rPr>
                <w:color w:val="00000A"/>
                <w:lang w:val="en-US"/>
              </w:rPr>
            </w:pPr>
          </w:p>
          <w:p w:rsidR="00A86CC9" w:rsidRPr="007B00EF" w:rsidRDefault="00A86CC9" w:rsidP="00A86CC9">
            <w:pPr>
              <w:suppressAutoHyphens/>
              <w:rPr>
                <w:color w:val="00000A"/>
                <w:lang w:val="en-US"/>
              </w:rPr>
            </w:pPr>
          </w:p>
          <w:p w:rsidR="00A86CC9" w:rsidRPr="007B00EF" w:rsidRDefault="00A86CC9" w:rsidP="00A86CC9">
            <w:pPr>
              <w:suppressAutoHyphens/>
              <w:rPr>
                <w:rFonts w:cs="Arial"/>
                <w:color w:val="00000A"/>
                <w:lang w:val="en-US"/>
              </w:rPr>
            </w:pPr>
            <w:r w:rsidRPr="007B00EF">
              <w:rPr>
                <w:color w:val="00000A"/>
                <w:lang w:val="en-US"/>
              </w:rPr>
              <w:t>participation </w:t>
            </w:r>
          </w:p>
          <w:p w:rsidR="00A86CC9" w:rsidRPr="007B00EF" w:rsidRDefault="00A86CC9" w:rsidP="00A86CC9">
            <w:pPr>
              <w:suppressAutoHyphens/>
              <w:rPr>
                <w:rFonts w:cs="Arial"/>
                <w:color w:val="00000A"/>
                <w:lang w:val="en-US"/>
              </w:rPr>
            </w:pPr>
          </w:p>
          <w:p w:rsidR="00352290" w:rsidRPr="007B00EF" w:rsidRDefault="007B00EF" w:rsidP="00A86CC9">
            <w:pPr>
              <w:suppressAutoHyphens/>
              <w:rPr>
                <w:rFonts w:cs="Arial"/>
                <w:color w:val="00000A"/>
                <w:lang w:val="en-US"/>
              </w:rPr>
            </w:pPr>
            <w:r w:rsidRPr="007B00EF">
              <w:rPr>
                <w:rFonts w:cs="Arial"/>
                <w:color w:val="00000A"/>
                <w:lang w:val="en-US"/>
              </w:rPr>
              <w:t>and</w:t>
            </w:r>
          </w:p>
          <w:p w:rsidR="00352290" w:rsidRPr="007B00EF" w:rsidRDefault="00352290" w:rsidP="00A86CC9">
            <w:pPr>
              <w:suppressAutoHyphens/>
              <w:rPr>
                <w:rFonts w:cs="Arial"/>
                <w:color w:val="00000A"/>
                <w:lang w:val="en-US"/>
              </w:rPr>
            </w:pPr>
          </w:p>
          <w:p w:rsidR="00A86CC9" w:rsidRPr="007B00EF" w:rsidRDefault="00663936" w:rsidP="00A86CC9">
            <w:pPr>
              <w:suppressAutoHyphens/>
              <w:rPr>
                <w:rFonts w:cs="Arial"/>
                <w:color w:val="00000A"/>
                <w:lang w:val="en-US"/>
              </w:rPr>
            </w:pPr>
            <w:r>
              <w:rPr>
                <w:rFonts w:cs="Arial"/>
                <w:color w:val="00000A"/>
                <w:lang w:val="en-US"/>
              </w:rPr>
              <w:t>self-help</w:t>
            </w: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A86CC9" w:rsidRPr="007B00EF" w:rsidRDefault="00A86CC9" w:rsidP="00A86CC9">
            <w:pPr>
              <w:suppressAutoHyphens/>
              <w:rPr>
                <w:rFonts w:cs="Arial"/>
                <w:color w:val="00000A"/>
                <w:lang w:val="en-US"/>
              </w:rPr>
            </w:pPr>
          </w:p>
          <w:p w:rsidR="00352290" w:rsidRPr="007B00EF" w:rsidRDefault="00352290" w:rsidP="00A86CC9">
            <w:pPr>
              <w:suppressAutoHyphens/>
              <w:rPr>
                <w:color w:val="00000A"/>
                <w:lang w:val="en-US"/>
              </w:rPr>
            </w:pPr>
          </w:p>
          <w:p w:rsidR="00352290" w:rsidRPr="007B00EF" w:rsidRDefault="00352290" w:rsidP="00A86CC9">
            <w:pPr>
              <w:suppressAutoHyphens/>
              <w:rPr>
                <w:color w:val="00000A"/>
                <w:lang w:val="en-US"/>
              </w:rPr>
            </w:pPr>
            <w:r w:rsidRPr="007B00EF">
              <w:rPr>
                <w:color w:val="00000A"/>
                <w:lang w:val="en-US"/>
              </w:rPr>
              <w:t>co-respons</w:t>
            </w:r>
            <w:r w:rsidR="007B00EF" w:rsidRPr="007B00EF">
              <w:rPr>
                <w:color w:val="00000A"/>
                <w:lang w:val="en-US"/>
              </w:rPr>
              <w:t>i</w:t>
            </w:r>
            <w:r w:rsidRPr="007B00EF">
              <w:rPr>
                <w:color w:val="00000A"/>
                <w:lang w:val="en-US"/>
              </w:rPr>
              <w:t>bilit</w:t>
            </w:r>
            <w:r w:rsidR="007B00EF" w:rsidRPr="007B00EF">
              <w:rPr>
                <w:color w:val="00000A"/>
                <w:lang w:val="en-US"/>
              </w:rPr>
              <w:t>y</w:t>
            </w:r>
            <w:r w:rsidRPr="007B00EF">
              <w:rPr>
                <w:color w:val="00000A"/>
                <w:lang w:val="en-US"/>
              </w:rPr>
              <w:t xml:space="preserve"> </w:t>
            </w:r>
          </w:p>
          <w:p w:rsidR="00352290" w:rsidRPr="007B00EF" w:rsidRDefault="00352290" w:rsidP="00A86CC9">
            <w:pPr>
              <w:suppressAutoHyphens/>
              <w:rPr>
                <w:color w:val="00000A"/>
                <w:lang w:val="en-US"/>
              </w:rPr>
            </w:pPr>
          </w:p>
          <w:p w:rsidR="00352290" w:rsidRPr="00AB63CA" w:rsidRDefault="00AB63CA" w:rsidP="00A86CC9">
            <w:pPr>
              <w:suppressAutoHyphens/>
              <w:rPr>
                <w:color w:val="00000A"/>
                <w:lang w:val="en-US"/>
              </w:rPr>
            </w:pPr>
            <w:r w:rsidRPr="00AB63CA">
              <w:rPr>
                <w:color w:val="00000A"/>
                <w:lang w:val="en-US"/>
              </w:rPr>
              <w:t>and</w:t>
            </w:r>
            <w:r w:rsidR="00352290" w:rsidRPr="00AB63CA">
              <w:rPr>
                <w:color w:val="00000A"/>
                <w:lang w:val="en-US"/>
              </w:rPr>
              <w:t xml:space="preserve"> </w:t>
            </w:r>
          </w:p>
          <w:p w:rsidR="00352290" w:rsidRPr="00AB63CA" w:rsidRDefault="00352290" w:rsidP="00A86CC9">
            <w:pPr>
              <w:suppressAutoHyphens/>
              <w:rPr>
                <w:color w:val="00000A"/>
                <w:lang w:val="en-US"/>
              </w:rPr>
            </w:pPr>
          </w:p>
          <w:p w:rsidR="00A86CC9" w:rsidRPr="00AB63CA" w:rsidRDefault="00A86CC9" w:rsidP="00A86CC9">
            <w:pPr>
              <w:suppressAutoHyphens/>
              <w:rPr>
                <w:color w:val="00000A"/>
                <w:lang w:val="en-US"/>
              </w:rPr>
            </w:pPr>
            <w:r w:rsidRPr="00AB63CA">
              <w:rPr>
                <w:color w:val="00000A"/>
                <w:lang w:val="en-US"/>
              </w:rPr>
              <w:t>empowerment</w:t>
            </w:r>
          </w:p>
          <w:p w:rsidR="00A86CC9" w:rsidRPr="00AB63CA" w:rsidRDefault="00A86CC9" w:rsidP="00A86CC9">
            <w:pPr>
              <w:suppressAutoHyphens/>
              <w:rPr>
                <w:color w:val="00000A"/>
                <w:lang w:val="en-US"/>
              </w:rPr>
            </w:pPr>
          </w:p>
          <w:p w:rsidR="00A86CC9" w:rsidRPr="00AB63CA" w:rsidRDefault="00A86CC9" w:rsidP="00A86CC9">
            <w:pPr>
              <w:suppressAutoHyphens/>
              <w:rPr>
                <w:color w:val="00000A"/>
                <w:lang w:val="en-US"/>
              </w:rPr>
            </w:pPr>
          </w:p>
          <w:p w:rsidR="00AB63CA" w:rsidRPr="00AB63CA" w:rsidRDefault="00AB63CA" w:rsidP="00AB63CA">
            <w:pPr>
              <w:suppressAutoHyphens/>
              <w:rPr>
                <w:color w:val="00000A"/>
                <w:lang w:val="en-US"/>
              </w:rPr>
            </w:pPr>
            <w:r w:rsidRPr="00AB63CA">
              <w:rPr>
                <w:color w:val="00000A"/>
                <w:lang w:val="en-US"/>
              </w:rPr>
              <w:lastRenderedPageBreak/>
              <w:t>Systemic change, a new way of looking</w:t>
            </w:r>
          </w:p>
          <w:p w:rsidR="00AB63CA" w:rsidRPr="008F09BE" w:rsidRDefault="00AB63CA" w:rsidP="00AB63CA">
            <w:pPr>
              <w:suppressAutoHyphens/>
              <w:rPr>
                <w:color w:val="00000A"/>
                <w:lang w:val="en-US"/>
              </w:rPr>
            </w:pPr>
            <w:r w:rsidRPr="008F09BE">
              <w:rPr>
                <w:color w:val="00000A"/>
                <w:lang w:val="en-US"/>
              </w:rPr>
              <w:t>to understand situations of poverty</w:t>
            </w:r>
          </w:p>
          <w:p w:rsidR="00A86CC9" w:rsidRPr="008F09BE" w:rsidRDefault="00A86CC9" w:rsidP="00A86CC9">
            <w:pPr>
              <w:suppressAutoHyphens/>
              <w:rPr>
                <w:color w:val="00000A"/>
                <w:lang w:val="en-US"/>
              </w:rPr>
            </w:pPr>
          </w:p>
          <w:p w:rsidR="00E37260" w:rsidRDefault="00E37260" w:rsidP="00AB63CA">
            <w:pPr>
              <w:rPr>
                <w:color w:val="00000A"/>
                <w:lang w:val="en-US"/>
              </w:rPr>
            </w:pPr>
          </w:p>
          <w:p w:rsidR="00AB63CA" w:rsidRPr="00AB63CA" w:rsidRDefault="00AB63CA" w:rsidP="00AB63CA">
            <w:pPr>
              <w:rPr>
                <w:color w:val="00000A"/>
                <w:lang w:val="en-US"/>
              </w:rPr>
            </w:pPr>
            <w:r w:rsidRPr="00AB63CA">
              <w:rPr>
                <w:color w:val="00000A"/>
                <w:lang w:val="en-US"/>
              </w:rPr>
              <w:t>Using the present as a lever for the future</w:t>
            </w:r>
          </w:p>
          <w:p w:rsidR="00A86CC9" w:rsidRPr="00AB63CA" w:rsidRDefault="00A86CC9" w:rsidP="00A86CC9">
            <w:pPr>
              <w:suppressAutoHyphens/>
              <w:rPr>
                <w:color w:val="00000A"/>
                <w:lang w:val="en-US"/>
              </w:rPr>
            </w:pPr>
          </w:p>
          <w:p w:rsidR="00A86CC9" w:rsidRPr="00AB63CA" w:rsidRDefault="00A86CC9" w:rsidP="00A86CC9">
            <w:pPr>
              <w:suppressAutoHyphens/>
              <w:rPr>
                <w:color w:val="00000A"/>
                <w:lang w:val="en-US"/>
              </w:rPr>
            </w:pPr>
          </w:p>
          <w:p w:rsidR="00AB63CA" w:rsidRPr="008F09BE" w:rsidRDefault="00AB63CA" w:rsidP="00AB63CA">
            <w:pPr>
              <w:suppressAutoHyphens/>
              <w:rPr>
                <w:rFonts w:cs="Arial"/>
                <w:bCs/>
                <w:color w:val="00000A"/>
                <w:lang w:val="en-US"/>
              </w:rPr>
            </w:pPr>
            <w:r w:rsidRPr="008F09BE">
              <w:rPr>
                <w:rFonts w:cs="Arial"/>
                <w:bCs/>
                <w:color w:val="00000A"/>
                <w:lang w:val="en-US"/>
              </w:rPr>
              <w:t xml:space="preserve">Raising awareness and preventing injustice against women </w:t>
            </w:r>
          </w:p>
          <w:p w:rsidR="00AB63CA" w:rsidRPr="008F09BE" w:rsidRDefault="00AB63CA" w:rsidP="00A86CC9">
            <w:pPr>
              <w:suppressAutoHyphens/>
              <w:rPr>
                <w:rFonts w:cs="Arial"/>
                <w:bCs/>
                <w:color w:val="00000A"/>
                <w:lang w:val="en-US"/>
              </w:rPr>
            </w:pPr>
          </w:p>
          <w:p w:rsidR="00E37260" w:rsidRDefault="00E37260" w:rsidP="00AB63CA">
            <w:pPr>
              <w:suppressAutoHyphens/>
              <w:rPr>
                <w:rFonts w:cs="Arial"/>
                <w:color w:val="00000A"/>
                <w:lang w:val="en-US"/>
              </w:rPr>
            </w:pPr>
          </w:p>
          <w:p w:rsidR="00AB63CA" w:rsidRPr="00CF74F4" w:rsidRDefault="00AB63CA" w:rsidP="00AB63CA">
            <w:pPr>
              <w:suppressAutoHyphens/>
              <w:rPr>
                <w:rFonts w:cs="Arial"/>
                <w:color w:val="00000A"/>
                <w:lang w:val="en-US"/>
              </w:rPr>
            </w:pPr>
            <w:r w:rsidRPr="00CF74F4">
              <w:rPr>
                <w:rFonts w:cs="Arial"/>
                <w:color w:val="00000A"/>
                <w:lang w:val="en-US"/>
              </w:rPr>
              <w:t>Women and poverty in diverse cultures</w:t>
            </w:r>
          </w:p>
          <w:p w:rsidR="00A86CC9" w:rsidRPr="00CF74F4" w:rsidRDefault="00A86CC9" w:rsidP="00A86CC9">
            <w:pPr>
              <w:suppressAutoHyphens/>
              <w:rPr>
                <w:rFonts w:cs="Arial"/>
                <w:color w:val="00000A"/>
                <w:lang w:val="en-US"/>
              </w:rPr>
            </w:pPr>
          </w:p>
          <w:p w:rsidR="00CF74F4" w:rsidRPr="00CF74F4" w:rsidRDefault="00CF74F4" w:rsidP="00CF74F4">
            <w:pPr>
              <w:rPr>
                <w:rFonts w:cs="Arial"/>
                <w:color w:val="00000A"/>
                <w:lang w:val="en-US"/>
              </w:rPr>
            </w:pPr>
            <w:r w:rsidRPr="00CF74F4">
              <w:rPr>
                <w:rFonts w:cs="Arial"/>
                <w:color w:val="00000A"/>
                <w:lang w:val="en-US"/>
              </w:rPr>
              <w:t>Making women aware of their dignity and their rights</w:t>
            </w:r>
          </w:p>
          <w:p w:rsidR="00A86CC9" w:rsidRPr="00CF74F4" w:rsidRDefault="00A86CC9" w:rsidP="00A86CC9">
            <w:pPr>
              <w:suppressAutoHyphens/>
              <w:rPr>
                <w:rFonts w:cs="Arial"/>
                <w:color w:val="00000A"/>
                <w:lang w:val="en-US"/>
              </w:rPr>
            </w:pPr>
          </w:p>
          <w:p w:rsidR="00A86CC9" w:rsidRPr="00CF74F4" w:rsidRDefault="00A86CC9" w:rsidP="00A86CC9">
            <w:pPr>
              <w:suppressAutoHyphens/>
              <w:rPr>
                <w:rFonts w:cs="Arial"/>
                <w:color w:val="00000A"/>
                <w:lang w:val="en-US"/>
              </w:rPr>
            </w:pPr>
          </w:p>
          <w:p w:rsidR="00CF74F4" w:rsidRPr="00CF74F4" w:rsidRDefault="00CF74F4" w:rsidP="00CF74F4">
            <w:pPr>
              <w:rPr>
                <w:rFonts w:cs="Arial"/>
                <w:i/>
                <w:color w:val="00000A"/>
                <w:lang w:val="en-US"/>
              </w:rPr>
            </w:pPr>
            <w:r w:rsidRPr="00CF74F4">
              <w:rPr>
                <w:rFonts w:cs="Arial"/>
                <w:i/>
                <w:color w:val="00000A"/>
                <w:lang w:val="en-US"/>
              </w:rPr>
              <w:t>“The more women are educated and their rights are recognised, the less their children are hungry”</w:t>
            </w:r>
          </w:p>
          <w:p w:rsidR="00CF74F4" w:rsidRPr="00CF74F4" w:rsidRDefault="00CF74F4" w:rsidP="00CF74F4">
            <w:pPr>
              <w:rPr>
                <w:rFonts w:cs="Arial"/>
                <w:color w:val="00000A"/>
                <w:lang w:val="en-US"/>
              </w:rPr>
            </w:pPr>
            <w:r w:rsidRPr="00CF74F4">
              <w:rPr>
                <w:rFonts w:cs="Arial"/>
                <w:color w:val="00000A"/>
                <w:lang w:val="en-US"/>
              </w:rPr>
              <w:t xml:space="preserve">O. de </w:t>
            </w:r>
            <w:proofErr w:type="spellStart"/>
            <w:r w:rsidRPr="00CF74F4">
              <w:rPr>
                <w:rFonts w:cs="Arial"/>
                <w:color w:val="00000A"/>
                <w:lang w:val="en-US"/>
              </w:rPr>
              <w:t>Schutter</w:t>
            </w:r>
            <w:proofErr w:type="spellEnd"/>
            <w:r w:rsidRPr="00CF74F4">
              <w:rPr>
                <w:rFonts w:cs="Arial"/>
                <w:color w:val="00000A"/>
                <w:lang w:val="en-US"/>
              </w:rPr>
              <w:t>, UN</w:t>
            </w:r>
          </w:p>
          <w:p w:rsidR="00A86CC9" w:rsidRPr="008F09BE" w:rsidRDefault="00A86CC9" w:rsidP="00A86CC9">
            <w:pPr>
              <w:suppressAutoHyphens/>
              <w:rPr>
                <w:rFonts w:cs="Arial"/>
                <w:color w:val="00000A"/>
                <w:lang w:val="en-US"/>
              </w:rPr>
            </w:pPr>
          </w:p>
          <w:p w:rsidR="00CF74F4" w:rsidRPr="008F09BE" w:rsidRDefault="00CF74F4" w:rsidP="00CF74F4">
            <w:pPr>
              <w:suppressAutoHyphens/>
              <w:rPr>
                <w:color w:val="00000A"/>
                <w:lang w:val="en-US"/>
              </w:rPr>
            </w:pPr>
            <w:r w:rsidRPr="008F09BE">
              <w:rPr>
                <w:color w:val="00000A"/>
                <w:lang w:val="en-US"/>
              </w:rPr>
              <w:t>A two-way exchange</w:t>
            </w:r>
          </w:p>
          <w:p w:rsidR="00CF74F4" w:rsidRPr="008F09BE" w:rsidRDefault="00CF74F4" w:rsidP="00CF74F4">
            <w:pPr>
              <w:suppressAutoHyphens/>
              <w:rPr>
                <w:color w:val="00000A"/>
                <w:lang w:val="en-US"/>
              </w:rPr>
            </w:pPr>
            <w:r w:rsidRPr="008F09BE">
              <w:rPr>
                <w:i/>
                <w:color w:val="00000A"/>
                <w:lang w:val="en-US"/>
              </w:rPr>
              <w:t>“have a heart that sees with the eyes of God”</w:t>
            </w:r>
            <w:r w:rsidRPr="008F09BE">
              <w:rPr>
                <w:color w:val="00000A"/>
                <w:lang w:val="en-US"/>
              </w:rPr>
              <w:t>, Pope Benedict XVI</w:t>
            </w:r>
          </w:p>
          <w:p w:rsidR="00A86CC9" w:rsidRPr="008F09BE" w:rsidRDefault="00A86CC9" w:rsidP="00A86CC9">
            <w:pPr>
              <w:suppressAutoHyphens/>
              <w:rPr>
                <w:rFonts w:cs="Arial"/>
                <w:color w:val="00000A"/>
                <w:lang w:val="en-US"/>
              </w:rPr>
            </w:pPr>
          </w:p>
          <w:p w:rsidR="00CF74F4" w:rsidRPr="00CF74F4" w:rsidRDefault="00CF74F4" w:rsidP="00CF74F4">
            <w:pPr>
              <w:suppressAutoHyphens/>
              <w:rPr>
                <w:rFonts w:cs="Arial"/>
                <w:color w:val="00000A"/>
                <w:lang w:val="en-US"/>
              </w:rPr>
            </w:pPr>
            <w:r w:rsidRPr="00CF74F4">
              <w:rPr>
                <w:rFonts w:cs="Arial"/>
                <w:color w:val="00000A"/>
                <w:lang w:val="en-US"/>
              </w:rPr>
              <w:t>Contributive justice</w:t>
            </w:r>
          </w:p>
          <w:p w:rsidR="00CF74F4" w:rsidRDefault="00CF74F4" w:rsidP="00CF74F4">
            <w:pPr>
              <w:suppressAutoHyphens/>
              <w:rPr>
                <w:rFonts w:cs="Arial"/>
                <w:color w:val="00000A"/>
                <w:lang w:val="en-US"/>
              </w:rPr>
            </w:pPr>
          </w:p>
          <w:p w:rsidR="008F09BE" w:rsidRDefault="008F09BE" w:rsidP="00CF74F4">
            <w:pPr>
              <w:suppressAutoHyphens/>
              <w:rPr>
                <w:rFonts w:cs="Arial"/>
                <w:color w:val="00000A"/>
                <w:lang w:val="en-US"/>
              </w:rPr>
            </w:pPr>
          </w:p>
          <w:p w:rsidR="008F09BE" w:rsidRDefault="008F09BE" w:rsidP="00CF74F4">
            <w:pPr>
              <w:suppressAutoHyphens/>
              <w:rPr>
                <w:rFonts w:cs="Arial"/>
                <w:color w:val="00000A"/>
                <w:lang w:val="en-US"/>
              </w:rPr>
            </w:pPr>
          </w:p>
          <w:p w:rsidR="008F09BE" w:rsidRPr="00CF74F4" w:rsidRDefault="008F09BE" w:rsidP="00CF74F4">
            <w:pPr>
              <w:suppressAutoHyphens/>
              <w:rPr>
                <w:rFonts w:cs="Arial"/>
                <w:color w:val="00000A"/>
                <w:lang w:val="en-US"/>
              </w:rPr>
            </w:pPr>
          </w:p>
          <w:p w:rsidR="00CF74F4" w:rsidRPr="00CF74F4" w:rsidRDefault="00CF74F4" w:rsidP="00CF74F4">
            <w:pPr>
              <w:suppressAutoHyphens/>
              <w:rPr>
                <w:rFonts w:cs="Arial"/>
                <w:color w:val="00000A"/>
                <w:lang w:val="en-US"/>
              </w:rPr>
            </w:pPr>
            <w:r w:rsidRPr="00CF74F4">
              <w:rPr>
                <w:rFonts w:cs="Arial"/>
                <w:color w:val="00000A"/>
                <w:lang w:val="en-US"/>
              </w:rPr>
              <w:lastRenderedPageBreak/>
              <w:t>The enchantment of the love of God for the little ones.</w:t>
            </w:r>
          </w:p>
          <w:p w:rsidR="00AB63CA" w:rsidRPr="00CF74F4" w:rsidRDefault="00AB63CA" w:rsidP="00A86CC9">
            <w:pPr>
              <w:suppressAutoHyphens/>
              <w:rPr>
                <w:rFonts w:cs="Arial"/>
                <w:color w:val="00000A"/>
                <w:lang w:val="en-US"/>
              </w:rPr>
            </w:pPr>
          </w:p>
          <w:p w:rsidR="00A86CC9" w:rsidRPr="008F09BE" w:rsidRDefault="00A86CC9" w:rsidP="00A86CC9">
            <w:pPr>
              <w:rPr>
                <w:sz w:val="16"/>
                <w:szCs w:val="16"/>
                <w:lang w:val="en-US"/>
              </w:rPr>
            </w:pPr>
          </w:p>
        </w:tc>
      </w:tr>
    </w:tbl>
    <w:p w:rsidR="00E427DE" w:rsidRDefault="00E427DE" w:rsidP="00D66911">
      <w:pPr>
        <w:jc w:val="both"/>
        <w:rPr>
          <w:lang w:val="en-US"/>
        </w:rPr>
      </w:pPr>
    </w:p>
    <w:p w:rsidR="00E37260" w:rsidRPr="008F09BE" w:rsidRDefault="00E37260" w:rsidP="00D66911">
      <w:pPr>
        <w:jc w:val="both"/>
        <w:rPr>
          <w:lang w:val="en-US"/>
        </w:rPr>
      </w:pPr>
    </w:p>
    <w:p w:rsidR="0035201E" w:rsidRPr="00F42B00" w:rsidRDefault="008B3C9C" w:rsidP="0035201E">
      <w:pPr>
        <w:jc w:val="both"/>
        <w:rPr>
          <w:b/>
          <w:lang w:val="en-US"/>
        </w:rPr>
      </w:pPr>
      <w:r w:rsidRPr="00663936">
        <w:rPr>
          <w:b/>
          <w:u w:val="single"/>
          <w:lang w:val="en-US"/>
        </w:rPr>
        <w:t xml:space="preserve">Questions </w:t>
      </w:r>
      <w:r w:rsidR="00F42B00" w:rsidRPr="00663936">
        <w:rPr>
          <w:b/>
          <w:u w:val="single"/>
          <w:lang w:val="en-US"/>
        </w:rPr>
        <w:t>to reflect on in groups</w:t>
      </w:r>
      <w:r w:rsidR="0035201E" w:rsidRPr="00663936">
        <w:rPr>
          <w:b/>
          <w:lang w:val="en-US"/>
        </w:rPr>
        <w:t>:</w:t>
      </w:r>
    </w:p>
    <w:p w:rsidR="00270CB9" w:rsidRPr="00F42B00" w:rsidRDefault="00270CB9" w:rsidP="00270CB9">
      <w:pPr>
        <w:jc w:val="both"/>
        <w:rPr>
          <w:b/>
          <w:lang w:val="en-US"/>
        </w:rPr>
      </w:pPr>
    </w:p>
    <w:p w:rsidR="00F42B00" w:rsidRDefault="00F42B00" w:rsidP="00A86CC9">
      <w:pPr>
        <w:pStyle w:val="Paragraphedeliste"/>
        <w:numPr>
          <w:ilvl w:val="0"/>
          <w:numId w:val="30"/>
        </w:numPr>
        <w:spacing w:line="480" w:lineRule="auto"/>
        <w:jc w:val="both"/>
        <w:rPr>
          <w:b/>
          <w:lang w:val="en-US"/>
        </w:rPr>
      </w:pPr>
      <w:r w:rsidRPr="00F42B00">
        <w:rPr>
          <w:b/>
          <w:lang w:val="en-US"/>
        </w:rPr>
        <w:t>What are the essential e</w:t>
      </w:r>
      <w:bookmarkStart w:id="0" w:name="_GoBack"/>
      <w:bookmarkEnd w:id="0"/>
      <w:r w:rsidRPr="00F42B00">
        <w:rPr>
          <w:b/>
          <w:lang w:val="en-US"/>
        </w:rPr>
        <w:t>lements of AIC’s participation in improving the situation of women?</w:t>
      </w:r>
    </w:p>
    <w:p w:rsidR="00F42B00" w:rsidRDefault="00364AA6" w:rsidP="00A86CC9">
      <w:pPr>
        <w:pStyle w:val="Paragraphedeliste"/>
        <w:numPr>
          <w:ilvl w:val="0"/>
          <w:numId w:val="30"/>
        </w:numPr>
        <w:spacing w:line="480" w:lineRule="auto"/>
        <w:jc w:val="both"/>
        <w:rPr>
          <w:b/>
          <w:lang w:val="en-US"/>
        </w:rPr>
      </w:pPr>
      <w:r>
        <w:rPr>
          <w:b/>
          <w:lang w:val="en-US"/>
        </w:rPr>
        <w:t>How does AIC commit to improving the situation of women?</w:t>
      </w:r>
    </w:p>
    <w:p w:rsidR="00364AA6" w:rsidRDefault="00364AA6" w:rsidP="00A86CC9">
      <w:pPr>
        <w:pStyle w:val="Paragraphedeliste"/>
        <w:numPr>
          <w:ilvl w:val="0"/>
          <w:numId w:val="30"/>
        </w:numPr>
        <w:spacing w:line="480" w:lineRule="auto"/>
        <w:jc w:val="both"/>
        <w:rPr>
          <w:b/>
          <w:lang w:val="en-US"/>
        </w:rPr>
      </w:pPr>
      <w:r>
        <w:rPr>
          <w:b/>
          <w:lang w:val="en-US"/>
        </w:rPr>
        <w:t>What role does education play in the prevention of poverty?</w:t>
      </w:r>
    </w:p>
    <w:sectPr w:rsidR="00364AA6" w:rsidSect="0035201E">
      <w:footerReference w:type="default" r:id="rId7"/>
      <w:footerReference w:type="first" r:id="rId8"/>
      <w:pgSz w:w="12240" w:h="15840"/>
      <w:pgMar w:top="851" w:right="1134"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F7" w:rsidRDefault="008A28F7" w:rsidP="0035201E">
      <w:r>
        <w:separator/>
      </w:r>
    </w:p>
  </w:endnote>
  <w:endnote w:type="continuationSeparator" w:id="0">
    <w:p w:rsidR="008A28F7" w:rsidRDefault="008A28F7" w:rsidP="0035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OpenSymbol">
    <w:altName w:val="Arial Unicode MS"/>
    <w:charset w:val="01"/>
    <w:family w:val="auto"/>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86680"/>
      <w:docPartObj>
        <w:docPartGallery w:val="Page Numbers (Bottom of Page)"/>
        <w:docPartUnique/>
      </w:docPartObj>
    </w:sdtPr>
    <w:sdtEndPr/>
    <w:sdtContent>
      <w:p w:rsidR="0035201E" w:rsidRDefault="00B95DBD">
        <w:pPr>
          <w:pStyle w:val="Pieddepage"/>
          <w:jc w:val="center"/>
        </w:pPr>
        <w:r>
          <w:fldChar w:fldCharType="begin"/>
        </w:r>
        <w:r w:rsidR="0035201E">
          <w:instrText>PAGE   \* MERGEFORMAT</w:instrText>
        </w:r>
        <w:r>
          <w:fldChar w:fldCharType="separate"/>
        </w:r>
        <w:r w:rsidR="00E37260">
          <w:rPr>
            <w:noProof/>
          </w:rPr>
          <w:t>3</w:t>
        </w:r>
        <w:r>
          <w:fldChar w:fldCharType="end"/>
        </w:r>
      </w:p>
    </w:sdtContent>
  </w:sdt>
  <w:p w:rsidR="0035201E" w:rsidRDefault="0035201E">
    <w:pPr>
      <w:pStyle w:val="Pieddepage"/>
    </w:pPr>
  </w:p>
  <w:p w:rsidR="008F09BE" w:rsidRDefault="008F09BE">
    <w:pPr>
      <w:pStyle w:val="Pieddepage"/>
    </w:pPr>
  </w:p>
  <w:p w:rsidR="008F09BE" w:rsidRDefault="008F09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BE" w:rsidRDefault="008F09BE">
    <w:pPr>
      <w:pStyle w:val="Pieddepage"/>
    </w:pPr>
  </w:p>
  <w:p w:rsidR="008F09BE" w:rsidRDefault="008F09BE">
    <w:pPr>
      <w:pStyle w:val="Pieddepage"/>
    </w:pPr>
  </w:p>
  <w:p w:rsidR="008F09BE" w:rsidRDefault="008F09BE">
    <w:pPr>
      <w:pStyle w:val="Pieddepage"/>
    </w:pPr>
  </w:p>
  <w:p w:rsidR="008F09BE" w:rsidRDefault="008F09BE">
    <w:pPr>
      <w:pStyle w:val="Pieddepage"/>
    </w:pPr>
  </w:p>
  <w:p w:rsidR="008F09BE" w:rsidRDefault="008F09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F7" w:rsidRDefault="008A28F7" w:rsidP="0035201E">
      <w:r>
        <w:separator/>
      </w:r>
    </w:p>
  </w:footnote>
  <w:footnote w:type="continuationSeparator" w:id="0">
    <w:p w:rsidR="008A28F7" w:rsidRDefault="008A28F7" w:rsidP="00352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F09"/>
    <w:multiLevelType w:val="hybridMultilevel"/>
    <w:tmpl w:val="8488B470"/>
    <w:lvl w:ilvl="0" w:tplc="A28C530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E1D"/>
    <w:multiLevelType w:val="hybridMultilevel"/>
    <w:tmpl w:val="1DA0D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C7B4E"/>
    <w:multiLevelType w:val="hybridMultilevel"/>
    <w:tmpl w:val="B3CC14C4"/>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0A8A0B2C"/>
    <w:multiLevelType w:val="hybridMultilevel"/>
    <w:tmpl w:val="B5D666A6"/>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C1284"/>
    <w:multiLevelType w:val="hybridMultilevel"/>
    <w:tmpl w:val="152A70EC"/>
    <w:lvl w:ilvl="0" w:tplc="54888002">
      <w:numFmt w:val="bullet"/>
      <w:lvlText w:val="-"/>
      <w:lvlJc w:val="left"/>
      <w:pPr>
        <w:ind w:left="360" w:hanging="360"/>
      </w:pPr>
      <w:rPr>
        <w:rFonts w:ascii="Cambria" w:eastAsiaTheme="minorEastAsia"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CE60C4D"/>
    <w:multiLevelType w:val="hybridMultilevel"/>
    <w:tmpl w:val="513E2C24"/>
    <w:lvl w:ilvl="0" w:tplc="8C1ECEE4">
      <w:start w:val="1"/>
      <w:numFmt w:val="bullet"/>
      <w:lvlText w:val="-"/>
      <w:lvlJc w:val="left"/>
      <w:pPr>
        <w:ind w:left="720" w:hanging="360"/>
      </w:pPr>
      <w:rPr>
        <w:rFonts w:ascii="Vrinda" w:hAnsi="Vrind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8B49E1"/>
    <w:multiLevelType w:val="hybridMultilevel"/>
    <w:tmpl w:val="EB3E6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C633B"/>
    <w:multiLevelType w:val="multilevel"/>
    <w:tmpl w:val="3AC64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A9C763E"/>
    <w:multiLevelType w:val="hybridMultilevel"/>
    <w:tmpl w:val="E0D2616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B6C236B"/>
    <w:multiLevelType w:val="hybridMultilevel"/>
    <w:tmpl w:val="FB208AF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E35BF3"/>
    <w:multiLevelType w:val="hybridMultilevel"/>
    <w:tmpl w:val="7590A15E"/>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30B2830"/>
    <w:multiLevelType w:val="hybridMultilevel"/>
    <w:tmpl w:val="E84C302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Times New Roman"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Times New Roman"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Times New Roman" w:hint="default"/>
      </w:rPr>
    </w:lvl>
    <w:lvl w:ilvl="8" w:tplc="040C0005">
      <w:start w:val="1"/>
      <w:numFmt w:val="bullet"/>
      <w:lvlText w:val=""/>
      <w:lvlJc w:val="left"/>
      <w:pPr>
        <w:ind w:left="6622" w:hanging="360"/>
      </w:pPr>
      <w:rPr>
        <w:rFonts w:ascii="Wingdings" w:hAnsi="Wingdings" w:hint="default"/>
      </w:rPr>
    </w:lvl>
  </w:abstractNum>
  <w:abstractNum w:abstractNumId="12" w15:restartNumberingAfterBreak="0">
    <w:nsid w:val="2F63218C"/>
    <w:multiLevelType w:val="hybridMultilevel"/>
    <w:tmpl w:val="7A6E5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E22E18"/>
    <w:multiLevelType w:val="hybridMultilevel"/>
    <w:tmpl w:val="0AC819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1565BA3"/>
    <w:multiLevelType w:val="hybridMultilevel"/>
    <w:tmpl w:val="7132FE8A"/>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0B1C12"/>
    <w:multiLevelType w:val="hybridMultilevel"/>
    <w:tmpl w:val="3ABA51AC"/>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5D764C"/>
    <w:multiLevelType w:val="hybridMultilevel"/>
    <w:tmpl w:val="3C086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E4D43DA"/>
    <w:multiLevelType w:val="hybridMultilevel"/>
    <w:tmpl w:val="7A126FD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F30490F"/>
    <w:multiLevelType w:val="hybridMultilevel"/>
    <w:tmpl w:val="19DA22B2"/>
    <w:lvl w:ilvl="0" w:tplc="8C1ECEE4">
      <w:start w:val="1"/>
      <w:numFmt w:val="bullet"/>
      <w:lvlText w:val="-"/>
      <w:lvlJc w:val="left"/>
      <w:pPr>
        <w:ind w:left="720" w:hanging="360"/>
      </w:pPr>
      <w:rPr>
        <w:rFonts w:ascii="Vrinda" w:hAnsi="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0E37ED"/>
    <w:multiLevelType w:val="hybridMultilevel"/>
    <w:tmpl w:val="5A20F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A0F3D"/>
    <w:multiLevelType w:val="hybridMultilevel"/>
    <w:tmpl w:val="952681D0"/>
    <w:lvl w:ilvl="0" w:tplc="BAECA746">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EEC766E"/>
    <w:multiLevelType w:val="hybridMultilevel"/>
    <w:tmpl w:val="6F78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6550D"/>
    <w:multiLevelType w:val="hybridMultilevel"/>
    <w:tmpl w:val="F01E2D38"/>
    <w:lvl w:ilvl="0" w:tplc="8C1ECEE4">
      <w:start w:val="1"/>
      <w:numFmt w:val="bullet"/>
      <w:lvlText w:val="-"/>
      <w:lvlJc w:val="left"/>
      <w:pPr>
        <w:ind w:left="360" w:hanging="360"/>
      </w:pPr>
      <w:rPr>
        <w:rFonts w:ascii="Vrinda" w:hAnsi="Vrind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5CC3301"/>
    <w:multiLevelType w:val="hybridMultilevel"/>
    <w:tmpl w:val="E7B0D332"/>
    <w:lvl w:ilvl="0" w:tplc="54888002">
      <w:numFmt w:val="bullet"/>
      <w:lvlText w:val="-"/>
      <w:lvlJc w:val="left"/>
      <w:pPr>
        <w:ind w:left="360" w:hanging="360"/>
      </w:pPr>
      <w:rPr>
        <w:rFonts w:ascii="Cambria" w:eastAsiaTheme="minorEastAsia" w:hAnsi="Cambria"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AB34525"/>
    <w:multiLevelType w:val="hybridMultilevel"/>
    <w:tmpl w:val="6F78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A26E5"/>
    <w:multiLevelType w:val="hybridMultilevel"/>
    <w:tmpl w:val="B5FE6068"/>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852270"/>
    <w:multiLevelType w:val="multilevel"/>
    <w:tmpl w:val="A0567CD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60" w:hanging="340"/>
      </w:pPr>
      <w:rPr>
        <w:rFonts w:ascii="OpenSymbol" w:hAnsi="OpenSymbol" w:cs="OpenSymbol" w:hint="default"/>
        <w:sz w:val="16"/>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1936E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4C16EC"/>
    <w:multiLevelType w:val="hybridMultilevel"/>
    <w:tmpl w:val="3A122EC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6352B7C"/>
    <w:multiLevelType w:val="hybridMultilevel"/>
    <w:tmpl w:val="20B6629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7B1E703B"/>
    <w:multiLevelType w:val="multilevel"/>
    <w:tmpl w:val="CB5410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E5D0584"/>
    <w:multiLevelType w:val="hybridMultilevel"/>
    <w:tmpl w:val="934EA312"/>
    <w:lvl w:ilvl="0" w:tplc="BAECA74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0"/>
  </w:num>
  <w:num w:numId="5">
    <w:abstractNumId w:val="20"/>
  </w:num>
  <w:num w:numId="6">
    <w:abstractNumId w:val="4"/>
  </w:num>
  <w:num w:numId="7">
    <w:abstractNumId w:val="23"/>
  </w:num>
  <w:num w:numId="8">
    <w:abstractNumId w:val="21"/>
  </w:num>
  <w:num w:numId="9">
    <w:abstractNumId w:val="5"/>
  </w:num>
  <w:num w:numId="10">
    <w:abstractNumId w:val="22"/>
  </w:num>
  <w:num w:numId="11">
    <w:abstractNumId w:val="14"/>
  </w:num>
  <w:num w:numId="12">
    <w:abstractNumId w:val="31"/>
  </w:num>
  <w:num w:numId="13">
    <w:abstractNumId w:val="15"/>
  </w:num>
  <w:num w:numId="14">
    <w:abstractNumId w:val="25"/>
  </w:num>
  <w:num w:numId="15">
    <w:abstractNumId w:val="26"/>
  </w:num>
  <w:num w:numId="16">
    <w:abstractNumId w:val="28"/>
  </w:num>
  <w:num w:numId="17">
    <w:abstractNumId w:val="9"/>
  </w:num>
  <w:num w:numId="18">
    <w:abstractNumId w:val="24"/>
  </w:num>
  <w:num w:numId="19">
    <w:abstractNumId w:val="19"/>
  </w:num>
  <w:num w:numId="20">
    <w:abstractNumId w:val="7"/>
  </w:num>
  <w:num w:numId="21">
    <w:abstractNumId w:val="27"/>
  </w:num>
  <w:num w:numId="22">
    <w:abstractNumId w:val="13"/>
  </w:num>
  <w:num w:numId="23">
    <w:abstractNumId w:val="1"/>
  </w:num>
  <w:num w:numId="24">
    <w:abstractNumId w:val="2"/>
  </w:num>
  <w:num w:numId="25">
    <w:abstractNumId w:val="3"/>
  </w:num>
  <w:num w:numId="26">
    <w:abstractNumId w:val="2"/>
  </w:num>
  <w:num w:numId="27">
    <w:abstractNumId w:val="11"/>
  </w:num>
  <w:num w:numId="28">
    <w:abstractNumId w:val="16"/>
  </w:num>
  <w:num w:numId="29">
    <w:abstractNumId w:val="8"/>
  </w:num>
  <w:num w:numId="30">
    <w:abstractNumId w:val="29"/>
  </w:num>
  <w:num w:numId="31">
    <w:abstractNumId w:val="3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1"/>
    <w:rsid w:val="00007119"/>
    <w:rsid w:val="000736F5"/>
    <w:rsid w:val="00090A46"/>
    <w:rsid w:val="000B1D3F"/>
    <w:rsid w:val="000B2057"/>
    <w:rsid w:val="000D1C38"/>
    <w:rsid w:val="00110153"/>
    <w:rsid w:val="00121A5A"/>
    <w:rsid w:val="001227C8"/>
    <w:rsid w:val="001460BB"/>
    <w:rsid w:val="001473CC"/>
    <w:rsid w:val="00176088"/>
    <w:rsid w:val="001775CD"/>
    <w:rsid w:val="001A07C4"/>
    <w:rsid w:val="001C19D6"/>
    <w:rsid w:val="001C20C8"/>
    <w:rsid w:val="001D1995"/>
    <w:rsid w:val="001F781C"/>
    <w:rsid w:val="00257470"/>
    <w:rsid w:val="00257916"/>
    <w:rsid w:val="00270CB9"/>
    <w:rsid w:val="002C58A0"/>
    <w:rsid w:val="00341863"/>
    <w:rsid w:val="00343C0A"/>
    <w:rsid w:val="0035201E"/>
    <w:rsid w:val="00352290"/>
    <w:rsid w:val="00356596"/>
    <w:rsid w:val="0035669B"/>
    <w:rsid w:val="00364AA6"/>
    <w:rsid w:val="00385252"/>
    <w:rsid w:val="00387AB7"/>
    <w:rsid w:val="003A38B1"/>
    <w:rsid w:val="003E34CD"/>
    <w:rsid w:val="003E54D6"/>
    <w:rsid w:val="0040487F"/>
    <w:rsid w:val="00431278"/>
    <w:rsid w:val="00435DCE"/>
    <w:rsid w:val="004378AD"/>
    <w:rsid w:val="0044018C"/>
    <w:rsid w:val="004C0A87"/>
    <w:rsid w:val="004D4503"/>
    <w:rsid w:val="004D4F19"/>
    <w:rsid w:val="00502683"/>
    <w:rsid w:val="00513DD4"/>
    <w:rsid w:val="00582DA9"/>
    <w:rsid w:val="005C32BA"/>
    <w:rsid w:val="005E1D1B"/>
    <w:rsid w:val="00607211"/>
    <w:rsid w:val="00627401"/>
    <w:rsid w:val="00641AB9"/>
    <w:rsid w:val="0065371F"/>
    <w:rsid w:val="00663936"/>
    <w:rsid w:val="00682F7C"/>
    <w:rsid w:val="0068421C"/>
    <w:rsid w:val="007013CE"/>
    <w:rsid w:val="007029AE"/>
    <w:rsid w:val="00703668"/>
    <w:rsid w:val="00704C78"/>
    <w:rsid w:val="00712D7D"/>
    <w:rsid w:val="00762900"/>
    <w:rsid w:val="00764FC8"/>
    <w:rsid w:val="00780E96"/>
    <w:rsid w:val="007B00EF"/>
    <w:rsid w:val="007B73C3"/>
    <w:rsid w:val="008218FC"/>
    <w:rsid w:val="008428BA"/>
    <w:rsid w:val="008512E5"/>
    <w:rsid w:val="008653CF"/>
    <w:rsid w:val="00870E0E"/>
    <w:rsid w:val="00890EF5"/>
    <w:rsid w:val="008A28F7"/>
    <w:rsid w:val="008B3C9C"/>
    <w:rsid w:val="008D2B17"/>
    <w:rsid w:val="008F09BE"/>
    <w:rsid w:val="00907084"/>
    <w:rsid w:val="00951B6A"/>
    <w:rsid w:val="00953B03"/>
    <w:rsid w:val="0095685A"/>
    <w:rsid w:val="009602C5"/>
    <w:rsid w:val="0096321C"/>
    <w:rsid w:val="009860B2"/>
    <w:rsid w:val="00997536"/>
    <w:rsid w:val="009B6B20"/>
    <w:rsid w:val="009C1AB8"/>
    <w:rsid w:val="00A01459"/>
    <w:rsid w:val="00A4433F"/>
    <w:rsid w:val="00A64861"/>
    <w:rsid w:val="00A86CC9"/>
    <w:rsid w:val="00A9351C"/>
    <w:rsid w:val="00AB63CA"/>
    <w:rsid w:val="00AD1FFA"/>
    <w:rsid w:val="00AD7B37"/>
    <w:rsid w:val="00AE31CB"/>
    <w:rsid w:val="00AE5578"/>
    <w:rsid w:val="00AF0ACE"/>
    <w:rsid w:val="00AF14E9"/>
    <w:rsid w:val="00B12529"/>
    <w:rsid w:val="00B54CE7"/>
    <w:rsid w:val="00B604CF"/>
    <w:rsid w:val="00B84C9C"/>
    <w:rsid w:val="00B95DBD"/>
    <w:rsid w:val="00BC2EE5"/>
    <w:rsid w:val="00BC542A"/>
    <w:rsid w:val="00C550CF"/>
    <w:rsid w:val="00C62A8F"/>
    <w:rsid w:val="00C775AA"/>
    <w:rsid w:val="00C85D52"/>
    <w:rsid w:val="00CA08EB"/>
    <w:rsid w:val="00CD56AA"/>
    <w:rsid w:val="00CF34E1"/>
    <w:rsid w:val="00CF4058"/>
    <w:rsid w:val="00CF74F4"/>
    <w:rsid w:val="00D20791"/>
    <w:rsid w:val="00D35372"/>
    <w:rsid w:val="00D401ED"/>
    <w:rsid w:val="00D4563C"/>
    <w:rsid w:val="00D45EDC"/>
    <w:rsid w:val="00D65FAA"/>
    <w:rsid w:val="00D66911"/>
    <w:rsid w:val="00D86F32"/>
    <w:rsid w:val="00D94DDE"/>
    <w:rsid w:val="00DB7FB7"/>
    <w:rsid w:val="00DC2673"/>
    <w:rsid w:val="00DE41A2"/>
    <w:rsid w:val="00E10CF2"/>
    <w:rsid w:val="00E37260"/>
    <w:rsid w:val="00E427DE"/>
    <w:rsid w:val="00EC3D0C"/>
    <w:rsid w:val="00ED43E3"/>
    <w:rsid w:val="00F156D0"/>
    <w:rsid w:val="00F26A3D"/>
    <w:rsid w:val="00F3403C"/>
    <w:rsid w:val="00F42B00"/>
    <w:rsid w:val="00F46D2D"/>
    <w:rsid w:val="00F97050"/>
    <w:rsid w:val="00FB6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41B8E-8B87-423E-82F2-6137434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11"/>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911"/>
    <w:pPr>
      <w:ind w:left="720"/>
      <w:contextualSpacing/>
    </w:pPr>
  </w:style>
  <w:style w:type="table" w:styleId="Grilledutableau">
    <w:name w:val="Table Grid"/>
    <w:basedOn w:val="TableauNormal"/>
    <w:uiPriority w:val="59"/>
    <w:rsid w:val="00D66911"/>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27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7DE"/>
    <w:rPr>
      <w:rFonts w:ascii="Segoe UI" w:eastAsiaTheme="minorEastAsia" w:hAnsi="Segoe UI" w:cs="Segoe UI"/>
      <w:sz w:val="18"/>
      <w:szCs w:val="18"/>
      <w:lang w:val="fr-FR" w:eastAsia="fr-FR"/>
    </w:rPr>
  </w:style>
  <w:style w:type="character" w:customStyle="1" w:styleId="text">
    <w:name w:val="text"/>
    <w:basedOn w:val="Policepardfaut"/>
    <w:rsid w:val="008512E5"/>
  </w:style>
  <w:style w:type="character" w:customStyle="1" w:styleId="woj">
    <w:name w:val="woj"/>
    <w:basedOn w:val="Policepardfaut"/>
    <w:rsid w:val="008512E5"/>
  </w:style>
  <w:style w:type="paragraph" w:styleId="En-tte">
    <w:name w:val="header"/>
    <w:basedOn w:val="Normal"/>
    <w:link w:val="En-tteCar"/>
    <w:uiPriority w:val="99"/>
    <w:unhideWhenUsed/>
    <w:rsid w:val="0035201E"/>
    <w:pPr>
      <w:tabs>
        <w:tab w:val="center" w:pos="4536"/>
        <w:tab w:val="right" w:pos="9072"/>
      </w:tabs>
    </w:pPr>
  </w:style>
  <w:style w:type="character" w:customStyle="1" w:styleId="En-tteCar">
    <w:name w:val="En-tête Car"/>
    <w:basedOn w:val="Policepardfaut"/>
    <w:link w:val="En-tte"/>
    <w:uiPriority w:val="99"/>
    <w:rsid w:val="0035201E"/>
    <w:rPr>
      <w:rFonts w:eastAsiaTheme="minorEastAsia"/>
      <w:sz w:val="24"/>
      <w:szCs w:val="24"/>
      <w:lang w:val="fr-FR" w:eastAsia="fr-FR"/>
    </w:rPr>
  </w:style>
  <w:style w:type="paragraph" w:styleId="Pieddepage">
    <w:name w:val="footer"/>
    <w:basedOn w:val="Normal"/>
    <w:link w:val="PieddepageCar"/>
    <w:uiPriority w:val="99"/>
    <w:unhideWhenUsed/>
    <w:rsid w:val="0035201E"/>
    <w:pPr>
      <w:tabs>
        <w:tab w:val="center" w:pos="4536"/>
        <w:tab w:val="right" w:pos="9072"/>
      </w:tabs>
    </w:pPr>
  </w:style>
  <w:style w:type="character" w:customStyle="1" w:styleId="PieddepageCar">
    <w:name w:val="Pied de page Car"/>
    <w:basedOn w:val="Policepardfaut"/>
    <w:link w:val="Pieddepage"/>
    <w:uiPriority w:val="99"/>
    <w:rsid w:val="0035201E"/>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160">
      <w:bodyDiv w:val="1"/>
      <w:marLeft w:val="0"/>
      <w:marRight w:val="0"/>
      <w:marTop w:val="0"/>
      <w:marBottom w:val="0"/>
      <w:divBdr>
        <w:top w:val="none" w:sz="0" w:space="0" w:color="auto"/>
        <w:left w:val="none" w:sz="0" w:space="0" w:color="auto"/>
        <w:bottom w:val="none" w:sz="0" w:space="0" w:color="auto"/>
        <w:right w:val="none" w:sz="0" w:space="0" w:color="auto"/>
      </w:divBdr>
    </w:div>
    <w:div w:id="1287662083">
      <w:bodyDiv w:val="1"/>
      <w:marLeft w:val="0"/>
      <w:marRight w:val="0"/>
      <w:marTop w:val="0"/>
      <w:marBottom w:val="0"/>
      <w:divBdr>
        <w:top w:val="none" w:sz="0" w:space="0" w:color="auto"/>
        <w:left w:val="none" w:sz="0" w:space="0" w:color="auto"/>
        <w:bottom w:val="none" w:sz="0" w:space="0" w:color="auto"/>
        <w:right w:val="none" w:sz="0" w:space="0" w:color="auto"/>
      </w:divBdr>
    </w:div>
    <w:div w:id="1515221576">
      <w:bodyDiv w:val="1"/>
      <w:marLeft w:val="0"/>
      <w:marRight w:val="0"/>
      <w:marTop w:val="0"/>
      <w:marBottom w:val="0"/>
      <w:divBdr>
        <w:top w:val="none" w:sz="0" w:space="0" w:color="auto"/>
        <w:left w:val="none" w:sz="0" w:space="0" w:color="auto"/>
        <w:bottom w:val="none" w:sz="0" w:space="0" w:color="auto"/>
        <w:right w:val="none" w:sz="0" w:space="0" w:color="auto"/>
      </w:divBdr>
    </w:div>
    <w:div w:id="15316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846</Words>
  <Characters>4659</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2015-06-12T10:10:00Z</cp:lastPrinted>
  <dcterms:created xsi:type="dcterms:W3CDTF">2015-10-19T09:29:00Z</dcterms:created>
  <dcterms:modified xsi:type="dcterms:W3CDTF">2015-11-02T11:20:00Z</dcterms:modified>
</cp:coreProperties>
</file>